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354" w:rsidRPr="00CF5EB2" w:rsidRDefault="00CF5EB2" w:rsidP="00CF5EB2">
      <w:pPr>
        <w:pStyle w:val="ab"/>
      </w:pPr>
      <w:bookmarkStart w:id="0" w:name="OLE_LINK1"/>
      <w:r w:rsidRPr="00F07821">
        <w:rPr>
          <w:rFonts w:hint="eastAsia"/>
        </w:rPr>
        <w:t xml:space="preserve"> </w:t>
      </w:r>
      <w:r w:rsidRPr="00CF5EB2">
        <w:rPr>
          <w:rFonts w:hint="eastAsia"/>
        </w:rPr>
        <w:t>“</w:t>
      </w:r>
      <w:bookmarkStart w:id="1" w:name="_GoBack"/>
      <w:bookmarkEnd w:id="1"/>
      <w:r w:rsidRPr="00CF5EB2">
        <w:rPr>
          <w:rFonts w:hint="eastAsia"/>
        </w:rPr>
        <w:t>伎倆”探源</w:t>
      </w:r>
      <w:r w:rsidR="003F5354" w:rsidRPr="00CF5EB2">
        <w:rPr>
          <w:rStyle w:val="Char0"/>
          <w:rFonts w:ascii="黑体"/>
          <w:sz w:val="32"/>
          <w:szCs w:val="44"/>
        </w:rPr>
        <w:endnoteReference w:customMarkFollows="1" w:id="1"/>
        <w:sym w:font="Symbol" w:char="F02A"/>
      </w:r>
    </w:p>
    <w:p w:rsidR="003F5354" w:rsidRDefault="003F5354" w:rsidP="00CF5EB2"/>
    <w:p w:rsidR="003F5354" w:rsidRPr="00F07821" w:rsidRDefault="003F5354" w:rsidP="00CF5EB2">
      <w:pPr>
        <w:pStyle w:val="ac"/>
      </w:pPr>
      <w:r w:rsidRPr="00F07821">
        <w:t xml:space="preserve">  </w:t>
      </w:r>
      <w:r w:rsidRPr="00F07821">
        <w:rPr>
          <w:rFonts w:hint="eastAsia"/>
        </w:rPr>
        <w:t>張小豔</w:t>
      </w:r>
    </w:p>
    <w:p w:rsidR="003F5354" w:rsidRDefault="003F5354" w:rsidP="00467557">
      <w:pPr>
        <w:pStyle w:val="ac"/>
        <w:ind w:firstLine="585"/>
        <w:rPr>
          <w:rFonts w:eastAsia="PMingLiU"/>
        </w:rPr>
      </w:pPr>
      <w:r w:rsidRPr="00F07821">
        <w:rPr>
          <w:rFonts w:hint="eastAsia"/>
        </w:rPr>
        <w:t>復旦大學出土文獻與古文字研究中心</w:t>
      </w:r>
    </w:p>
    <w:p w:rsidR="00467557" w:rsidRPr="00467557" w:rsidRDefault="00467557" w:rsidP="00467557">
      <w:pPr>
        <w:pStyle w:val="ac"/>
        <w:ind w:firstLine="585"/>
        <w:rPr>
          <w:rFonts w:eastAsiaTheme="minorEastAsia" w:hint="eastAsia"/>
          <w:lang w:eastAsia="zh-CN"/>
        </w:rPr>
      </w:pPr>
    </w:p>
    <w:p w:rsidR="003F5354" w:rsidRDefault="003F5354" w:rsidP="001B4395">
      <w:pPr>
        <w:pStyle w:val="aa"/>
        <w:ind w:firstLine="560"/>
      </w:pPr>
      <w:r>
        <w:rPr>
          <w:rFonts w:hint="eastAsia"/>
        </w:rPr>
        <w:t>【</w:t>
      </w:r>
      <w:r w:rsidRPr="00F07821">
        <w:rPr>
          <w:rFonts w:hint="eastAsia"/>
        </w:rPr>
        <w:t>提  要</w:t>
      </w:r>
      <w:r>
        <w:rPr>
          <w:rFonts w:hint="eastAsia"/>
        </w:rPr>
        <w:t>】</w:t>
      </w:r>
    </w:p>
    <w:p w:rsidR="003F5354" w:rsidRPr="00F07821" w:rsidRDefault="003F5354" w:rsidP="001B4395">
      <w:pPr>
        <w:pStyle w:val="aa"/>
        <w:ind w:firstLine="560"/>
      </w:pPr>
      <w:r w:rsidRPr="00F07821">
        <w:rPr>
          <w:rFonts w:hint="eastAsia"/>
        </w:rPr>
        <w:t>文中</w:t>
      </w:r>
      <w:proofErr w:type="gramStart"/>
      <w:r w:rsidRPr="00F07821">
        <w:rPr>
          <w:rFonts w:hint="eastAsia"/>
        </w:rPr>
        <w:t>對</w:t>
      </w:r>
      <w:proofErr w:type="gramEnd"/>
      <w:r w:rsidRPr="00F07821">
        <w:rPr>
          <w:rFonts w:hint="eastAsia"/>
        </w:rPr>
        <w:t>“伎倆”的得名之由作了較爲詳盡的探討。“伎倆”本當作“技量”或“伎量”，是一個偏正複詞，指技能、本領，形容人在技藝方面有一定的“量”，其構詞表意與“智量”“器量”“局量”“識量”“氣量”“意量”等相同，反映了中古時</w:t>
      </w:r>
      <w:proofErr w:type="gramStart"/>
      <w:r w:rsidRPr="00F07821">
        <w:rPr>
          <w:rFonts w:hint="eastAsia"/>
        </w:rPr>
        <w:t>期流行</w:t>
      </w:r>
      <w:proofErr w:type="gramEnd"/>
      <w:r w:rsidRPr="00F07821">
        <w:rPr>
          <w:rFonts w:hint="eastAsia"/>
        </w:rPr>
        <w:t>的人才選拔制度與人物品鑒風尚。</w:t>
      </w:r>
    </w:p>
    <w:p w:rsidR="003F5354" w:rsidRPr="00F07821" w:rsidRDefault="003F5354" w:rsidP="001B4395">
      <w:pPr>
        <w:pStyle w:val="aa"/>
        <w:ind w:firstLine="560"/>
      </w:pPr>
      <w:r w:rsidRPr="00F07821">
        <w:rPr>
          <w:rFonts w:hint="eastAsia"/>
        </w:rPr>
        <w:t xml:space="preserve">關鍵詞  </w:t>
      </w:r>
      <w:proofErr w:type="gramStart"/>
      <w:r w:rsidRPr="00F07821">
        <w:rPr>
          <w:rFonts w:hint="eastAsia"/>
        </w:rPr>
        <w:t>伎</w:t>
      </w:r>
      <w:proofErr w:type="gramEnd"/>
      <w:r w:rsidRPr="00F07821">
        <w:rPr>
          <w:rFonts w:hint="eastAsia"/>
        </w:rPr>
        <w:t>倆  構詞  表義  探源</w:t>
      </w:r>
    </w:p>
    <w:p w:rsidR="003F5354" w:rsidRPr="00F07821" w:rsidRDefault="003F5354" w:rsidP="00CF5EB2"/>
    <w:p w:rsidR="003F5354" w:rsidRPr="00F07821" w:rsidRDefault="003F5354" w:rsidP="001B4395">
      <w:pPr>
        <w:pStyle w:val="aa"/>
        <w:ind w:firstLine="560"/>
      </w:pPr>
      <w:r w:rsidRPr="00F07821">
        <w:rPr>
          <w:rFonts w:hint="eastAsia"/>
        </w:rPr>
        <w:t>“伎倆”，是魏晉以降文獻及今天現代漢語中較爲常見的</w:t>
      </w:r>
      <w:proofErr w:type="gramStart"/>
      <w:r w:rsidRPr="00F07821">
        <w:rPr>
          <w:rFonts w:hint="eastAsia"/>
        </w:rPr>
        <w:t>一</w:t>
      </w:r>
      <w:proofErr w:type="gramEnd"/>
      <w:r w:rsidRPr="00F07821">
        <w:rPr>
          <w:rFonts w:hint="eastAsia"/>
        </w:rPr>
        <w:t>個詞。它的詞義，並不難索解，古代韻</w:t>
      </w:r>
      <w:proofErr w:type="gramStart"/>
      <w:r w:rsidRPr="00F07821">
        <w:rPr>
          <w:rFonts w:hint="eastAsia"/>
        </w:rPr>
        <w:t>書</w:t>
      </w:r>
      <w:proofErr w:type="gramEnd"/>
      <w:r w:rsidRPr="00F07821">
        <w:rPr>
          <w:rFonts w:hint="eastAsia"/>
        </w:rPr>
        <w:t>字典及現今通行的大型語文辭書中都有較爲準確的釋義。譬如，《漢語大詞典》中“伎倆”下列有三個義項：</w:t>
      </w:r>
      <w:r w:rsidRPr="00F07821">
        <w:t>1.技能，本領；2.手段，花招；3.</w:t>
      </w:r>
      <w:proofErr w:type="gramStart"/>
      <w:r w:rsidRPr="00F07821">
        <w:rPr>
          <w:rFonts w:hint="eastAsia"/>
        </w:rPr>
        <w:t>狡</w:t>
      </w:r>
      <w:proofErr w:type="gramEnd"/>
      <w:r w:rsidRPr="00F07821">
        <w:rPr>
          <w:rFonts w:hint="eastAsia"/>
        </w:rPr>
        <w:t>詐。顯然，第一個義項是它的本義，其餘的則是</w:t>
      </w:r>
      <w:proofErr w:type="gramStart"/>
      <w:r w:rsidRPr="00F07821">
        <w:rPr>
          <w:rFonts w:hint="eastAsia"/>
        </w:rPr>
        <w:t>從</w:t>
      </w:r>
      <w:proofErr w:type="gramEnd"/>
      <w:r w:rsidRPr="00F07821">
        <w:rPr>
          <w:rFonts w:hint="eastAsia"/>
        </w:rPr>
        <w:t>本義推演而來的引申義。</w:t>
      </w:r>
    </w:p>
    <w:p w:rsidR="003F5354" w:rsidRPr="00F07821" w:rsidRDefault="003F5354" w:rsidP="001B4395">
      <w:pPr>
        <w:pStyle w:val="aa"/>
        <w:ind w:firstLine="560"/>
      </w:pPr>
      <w:r w:rsidRPr="00F07821">
        <w:rPr>
          <w:rFonts w:hint="eastAsia"/>
        </w:rPr>
        <w:t>蔣紹愚</w:t>
      </w:r>
      <w:r w:rsidRPr="00F07821">
        <w:t>（2005:257、259）</w:t>
      </w:r>
      <w:r w:rsidRPr="00F07821">
        <w:rPr>
          <w:rFonts w:hint="eastAsia"/>
        </w:rPr>
        <w:t>指出：“如果是爲了閲讀或者爲了編</w:t>
      </w:r>
      <w:proofErr w:type="gramStart"/>
      <w:r w:rsidRPr="00F07821">
        <w:rPr>
          <w:rFonts w:hint="eastAsia"/>
        </w:rPr>
        <w:t>纂</w:t>
      </w:r>
      <w:proofErr w:type="gramEnd"/>
      <w:r w:rsidRPr="00F07821">
        <w:rPr>
          <w:rFonts w:hint="eastAsia"/>
        </w:rPr>
        <w:lastRenderedPageBreak/>
        <w:t xml:space="preserve">詞典，那麽弄清楚某詞語是什麽意思就可以了。但是，如果要對這個詞瞭解得深一些，或者要研究近代漢語以至整個漢語詞彙的發展歷史，那麽，還要進一步弄清某個詞的某種意義是怎樣發展來的。這就是我們説的‘追溯語源’。”“這裏所説的‘追溯語源’還包括探求詞的‘內部形式’。詞的內部形式，就是用做命名根據的事物的特徵在詞裏的表現，又叫詞的理據。簡單地説，探求詞的‘內部形式’就是要探求詞的‘得名之由’。”本文説的“探源”就是“追溯語源”，即擬對“伎倆”的得名之由作一詳盡的探討。 </w:t>
      </w:r>
    </w:p>
    <w:p w:rsidR="003F5354" w:rsidRPr="001B4395" w:rsidRDefault="003F5354" w:rsidP="001B4395">
      <w:pPr>
        <w:pStyle w:val="aa"/>
        <w:ind w:firstLine="562"/>
        <w:jc w:val="center"/>
        <w:rPr>
          <w:b/>
        </w:rPr>
      </w:pPr>
      <w:r w:rsidRPr="001B4395">
        <w:rPr>
          <w:rFonts w:hint="eastAsia"/>
          <w:b/>
        </w:rPr>
        <w:t>一</w:t>
      </w:r>
    </w:p>
    <w:p w:rsidR="003F5354" w:rsidRPr="00F07821" w:rsidRDefault="003F5354" w:rsidP="001B4395">
      <w:pPr>
        <w:pStyle w:val="aa"/>
        <w:ind w:firstLine="560"/>
      </w:pPr>
      <w:r w:rsidRPr="00F07821">
        <w:rPr>
          <w:rFonts w:hint="eastAsia"/>
        </w:rPr>
        <w:t>“伎倆”，現代漢語中主要指“手段、花招”，被視爲貶義詞。</w:t>
      </w:r>
      <w:proofErr w:type="gramStart"/>
      <w:r w:rsidRPr="00F07821">
        <w:rPr>
          <w:rFonts w:hint="eastAsia"/>
        </w:rPr>
        <w:t>毋通德</w:t>
      </w:r>
      <w:proofErr w:type="gramEnd"/>
      <w:r w:rsidRPr="00F07821">
        <w:t>（2013:114）</w:t>
      </w:r>
      <w:r w:rsidRPr="00F07821">
        <w:rPr>
          <w:rFonts w:hint="eastAsia"/>
        </w:rPr>
        <w:t>曾以“識伎倆”爲題寫了一首便於吟誦的小詩，引録如下：</w:t>
      </w:r>
    </w:p>
    <w:p w:rsidR="003F5354" w:rsidRPr="00F07821" w:rsidRDefault="003F5354" w:rsidP="007F45BF">
      <w:pPr>
        <w:pStyle w:val="a3"/>
        <w:spacing w:before="540" w:after="540"/>
        <w:ind w:firstLine="496"/>
        <w:jc w:val="center"/>
      </w:pPr>
      <w:r w:rsidRPr="00F07821">
        <w:rPr>
          <w:rFonts w:hint="eastAsia"/>
        </w:rPr>
        <w:t>識伎倆</w:t>
      </w:r>
    </w:p>
    <w:p w:rsidR="003F5354" w:rsidRPr="00F07821" w:rsidRDefault="003F5354" w:rsidP="007F45BF">
      <w:pPr>
        <w:pStyle w:val="a3"/>
        <w:spacing w:before="540" w:after="540"/>
        <w:ind w:firstLine="496"/>
        <w:jc w:val="center"/>
      </w:pPr>
      <w:r w:rsidRPr="00F07821">
        <w:rPr>
          <w:rFonts w:hint="eastAsia"/>
        </w:rPr>
        <w:t>伎倆（</w:t>
      </w:r>
      <w:r w:rsidRPr="00F07821">
        <w:t>li</w:t>
      </w:r>
      <w:r w:rsidRPr="00F07821">
        <w:rPr>
          <w:rFonts w:hint="eastAsia"/>
        </w:rPr>
        <w:t>ǎ</w:t>
      </w:r>
      <w:r w:rsidRPr="00F07821">
        <w:t>n</w:t>
      </w:r>
      <w:r w:rsidRPr="00F07821">
        <w:rPr>
          <w:rFonts w:hint="eastAsia"/>
        </w:rPr>
        <w:t>ɡ）是個貶義詞，</w:t>
      </w:r>
    </w:p>
    <w:p w:rsidR="003F5354" w:rsidRPr="00F07821" w:rsidRDefault="003F5354" w:rsidP="007F45BF">
      <w:pPr>
        <w:pStyle w:val="a3"/>
        <w:spacing w:before="540" w:after="540"/>
        <w:ind w:firstLine="496"/>
        <w:jc w:val="center"/>
      </w:pPr>
      <w:r w:rsidRPr="00F07821">
        <w:rPr>
          <w:rFonts w:hint="eastAsia"/>
        </w:rPr>
        <w:t>切記不可讀</w:t>
      </w:r>
      <w:proofErr w:type="spellStart"/>
      <w:r w:rsidRPr="00F07821">
        <w:t>zh</w:t>
      </w:r>
      <w:proofErr w:type="spellEnd"/>
      <w:r w:rsidRPr="00F07821">
        <w:rPr>
          <w:rFonts w:hint="eastAsia"/>
        </w:rPr>
        <w:t>ī</w:t>
      </w:r>
      <w:r w:rsidRPr="00F07821">
        <w:t>li</w:t>
      </w:r>
      <w:r w:rsidRPr="00F07821">
        <w:rPr>
          <w:rFonts w:hint="eastAsia"/>
        </w:rPr>
        <w:t>ǎ。</w:t>
      </w:r>
    </w:p>
    <w:p w:rsidR="003F5354" w:rsidRPr="00F07821" w:rsidRDefault="003F5354" w:rsidP="007F45BF">
      <w:pPr>
        <w:pStyle w:val="a3"/>
        <w:spacing w:before="540" w:after="540"/>
        <w:ind w:firstLine="496"/>
        <w:jc w:val="center"/>
      </w:pPr>
      <w:r w:rsidRPr="00F07821">
        <w:rPr>
          <w:rFonts w:hint="eastAsia"/>
        </w:rPr>
        <w:t>陰謀詭計與伎倆，</w:t>
      </w:r>
    </w:p>
    <w:p w:rsidR="003F5354" w:rsidRPr="00F07821" w:rsidRDefault="003F5354" w:rsidP="007F45BF">
      <w:pPr>
        <w:pStyle w:val="a3"/>
        <w:spacing w:before="540" w:after="540"/>
        <w:ind w:firstLine="496"/>
        <w:jc w:val="center"/>
      </w:pPr>
      <w:r w:rsidRPr="00F07821">
        <w:rPr>
          <w:rFonts w:hint="eastAsia"/>
        </w:rPr>
        <w:t>搬起石頭把己砸。</w:t>
      </w:r>
    </w:p>
    <w:p w:rsidR="003F5354" w:rsidRPr="00F07821" w:rsidRDefault="003F5354" w:rsidP="007F45BF">
      <w:pPr>
        <w:pStyle w:val="a3"/>
        <w:spacing w:before="540" w:after="540"/>
        <w:ind w:firstLine="496"/>
        <w:jc w:val="center"/>
      </w:pPr>
      <w:r w:rsidRPr="00F07821">
        <w:rPr>
          <w:rFonts w:hint="eastAsia"/>
        </w:rPr>
        <w:t>故伎重演是成語，</w:t>
      </w:r>
    </w:p>
    <w:p w:rsidR="003F5354" w:rsidRPr="00F07821" w:rsidRDefault="003F5354" w:rsidP="007F45BF">
      <w:pPr>
        <w:pStyle w:val="a3"/>
        <w:spacing w:before="540" w:after="540"/>
        <w:ind w:firstLine="496"/>
        <w:jc w:val="center"/>
      </w:pPr>
      <w:r w:rsidRPr="00F07821">
        <w:rPr>
          <w:rFonts w:hint="eastAsia"/>
        </w:rPr>
        <w:lastRenderedPageBreak/>
        <w:t>説人又把伎倆耍。</w:t>
      </w:r>
    </w:p>
    <w:p w:rsidR="003F5354" w:rsidRPr="00F07821" w:rsidRDefault="003F5354" w:rsidP="007F45BF">
      <w:pPr>
        <w:pStyle w:val="a3"/>
        <w:spacing w:before="540" w:after="540"/>
        <w:ind w:firstLine="496"/>
        <w:jc w:val="center"/>
      </w:pPr>
      <w:r w:rsidRPr="00F07821">
        <w:rPr>
          <w:rFonts w:hint="eastAsia"/>
        </w:rPr>
        <w:t>粗心之人伎寫技，</w:t>
      </w:r>
    </w:p>
    <w:p w:rsidR="003F5354" w:rsidRPr="00F07821" w:rsidRDefault="003F5354" w:rsidP="007F45BF">
      <w:pPr>
        <w:pStyle w:val="a3"/>
        <w:spacing w:before="540" w:after="540"/>
        <w:ind w:firstLine="496"/>
        <w:jc w:val="center"/>
      </w:pPr>
      <w:r w:rsidRPr="00F07821">
        <w:rPr>
          <w:rFonts w:hint="eastAsia"/>
        </w:rPr>
        <w:t>寫下别字人笑話。</w:t>
      </w:r>
    </w:p>
    <w:p w:rsidR="003F5354" w:rsidRPr="00F07821" w:rsidRDefault="003F5354" w:rsidP="007F45BF">
      <w:pPr>
        <w:pStyle w:val="a3"/>
        <w:spacing w:before="540" w:after="540"/>
        <w:ind w:firstLine="496"/>
        <w:jc w:val="center"/>
      </w:pPr>
      <w:r w:rsidRPr="00F07821">
        <w:rPr>
          <w:rFonts w:hint="eastAsia"/>
        </w:rPr>
        <w:t>“倆”字一般讀作</w:t>
      </w:r>
      <w:r w:rsidRPr="00F07821">
        <w:t>li</w:t>
      </w:r>
      <w:r w:rsidRPr="00F07821">
        <w:rPr>
          <w:rFonts w:hint="eastAsia"/>
        </w:rPr>
        <w:t>ǎ，</w:t>
      </w:r>
    </w:p>
    <w:p w:rsidR="003F5354" w:rsidRPr="00F07821" w:rsidRDefault="003F5354" w:rsidP="007F45BF">
      <w:pPr>
        <w:pStyle w:val="a3"/>
        <w:spacing w:before="540" w:after="540"/>
        <w:ind w:firstLine="496"/>
        <w:jc w:val="center"/>
      </w:pPr>
      <w:r w:rsidRPr="00F07821">
        <w:rPr>
          <w:rFonts w:hint="eastAsia"/>
        </w:rPr>
        <w:t>哥倆老倆妯娌倆。</w:t>
      </w:r>
    </w:p>
    <w:p w:rsidR="003F5354" w:rsidRPr="00F07821" w:rsidRDefault="003F5354" w:rsidP="007F45BF">
      <w:pPr>
        <w:pStyle w:val="a3"/>
        <w:spacing w:before="540" w:after="540"/>
        <w:ind w:firstLine="496"/>
        <w:jc w:val="center"/>
      </w:pPr>
      <w:r w:rsidRPr="00F07821">
        <w:rPr>
          <w:rFonts w:hint="eastAsia"/>
        </w:rPr>
        <w:t>僅此一處讀作</w:t>
      </w:r>
      <w:r w:rsidRPr="00F07821">
        <w:t>li</w:t>
      </w:r>
      <w:r w:rsidRPr="00F07821">
        <w:rPr>
          <w:rFonts w:hint="eastAsia"/>
        </w:rPr>
        <w:t>ǎ</w:t>
      </w:r>
      <w:r w:rsidRPr="00F07821">
        <w:t>n</w:t>
      </w:r>
      <w:r w:rsidRPr="00F07821">
        <w:rPr>
          <w:rFonts w:hint="eastAsia"/>
        </w:rPr>
        <w:t>ɡ，</w:t>
      </w:r>
    </w:p>
    <w:p w:rsidR="003F5354" w:rsidRPr="00F07821" w:rsidRDefault="003F5354" w:rsidP="007F45BF">
      <w:pPr>
        <w:pStyle w:val="a3"/>
        <w:spacing w:before="540" w:after="540"/>
        <w:ind w:firstLine="496"/>
        <w:jc w:val="center"/>
      </w:pPr>
      <w:r w:rsidRPr="00F07821">
        <w:rPr>
          <w:rFonts w:hint="eastAsia"/>
        </w:rPr>
        <w:t>伎倆一詞須記下。</w:t>
      </w:r>
    </w:p>
    <w:p w:rsidR="003F5354" w:rsidRPr="00F07821" w:rsidRDefault="003F5354" w:rsidP="001B4395">
      <w:pPr>
        <w:pStyle w:val="aa"/>
        <w:ind w:firstLine="560"/>
      </w:pPr>
      <w:r w:rsidRPr="00F07821">
        <w:rPr>
          <w:rFonts w:hint="eastAsia"/>
        </w:rPr>
        <w:t>此詩</w:t>
      </w:r>
      <w:proofErr w:type="gramStart"/>
      <w:r w:rsidRPr="00F07821">
        <w:rPr>
          <w:rFonts w:hint="eastAsia"/>
        </w:rPr>
        <w:t>對</w:t>
      </w:r>
      <w:proofErr w:type="gramEnd"/>
      <w:r w:rsidRPr="00F07821">
        <w:rPr>
          <w:rFonts w:hint="eastAsia"/>
        </w:rPr>
        <w:t>現代漢語中“伎倆”一詞的形、音、義及用法作了生動的解説，便於初學者理解記憶。然在中古近代漢語中，“伎倆”主要指技能、本領，並非貶義詞。且“伎”寫作“技”也不是别字，而是本字，“伎”反而是個借字。正因爲今天人們</w:t>
      </w:r>
      <w:proofErr w:type="gramStart"/>
      <w:r w:rsidRPr="00F07821">
        <w:rPr>
          <w:rFonts w:hint="eastAsia"/>
        </w:rPr>
        <w:t>對</w:t>
      </w:r>
      <w:proofErr w:type="gramEnd"/>
      <w:r w:rsidRPr="00F07821">
        <w:rPr>
          <w:rFonts w:hint="eastAsia"/>
        </w:rPr>
        <w:t>“伎倆”的得名之由已不甚瞭解，才會將本字當作别字。故此擬</w:t>
      </w:r>
      <w:proofErr w:type="gramStart"/>
      <w:r w:rsidRPr="00F07821">
        <w:rPr>
          <w:rFonts w:hint="eastAsia"/>
        </w:rPr>
        <w:t>對</w:t>
      </w:r>
      <w:proofErr w:type="gramEnd"/>
      <w:r w:rsidRPr="00F07821">
        <w:rPr>
          <w:rFonts w:hint="eastAsia"/>
        </w:rPr>
        <w:t>“伎倆”的內部結構及詞義表達作一考探。</w:t>
      </w:r>
    </w:p>
    <w:p w:rsidR="003F5354" w:rsidRPr="001B4395" w:rsidRDefault="003F5354" w:rsidP="001B4395">
      <w:pPr>
        <w:pStyle w:val="aa"/>
        <w:ind w:firstLine="562"/>
        <w:jc w:val="center"/>
        <w:rPr>
          <w:b/>
        </w:rPr>
      </w:pPr>
      <w:r w:rsidRPr="001B4395">
        <w:rPr>
          <w:rFonts w:hint="eastAsia"/>
          <w:b/>
        </w:rPr>
        <w:t>二</w:t>
      </w:r>
    </w:p>
    <w:p w:rsidR="003F5354" w:rsidRPr="00F07821" w:rsidRDefault="003F5354" w:rsidP="001B4395">
      <w:pPr>
        <w:pStyle w:val="aa"/>
        <w:ind w:firstLine="560"/>
      </w:pPr>
      <w:proofErr w:type="gramStart"/>
      <w:r w:rsidRPr="00F07821">
        <w:rPr>
          <w:rFonts w:hint="eastAsia"/>
        </w:rPr>
        <w:t>從</w:t>
      </w:r>
      <w:proofErr w:type="gramEnd"/>
      <w:r w:rsidRPr="00F07821">
        <w:rPr>
          <w:rFonts w:hint="eastAsia"/>
        </w:rPr>
        <w:t>文獻記載看，“伎倆”較早見於三國魏劉邵所撰《人物志》，書中“伎倆”凡七見。</w:t>
      </w:r>
      <w:proofErr w:type="gramStart"/>
      <w:r w:rsidRPr="00F07821">
        <w:rPr>
          <w:rFonts w:hint="eastAsia"/>
        </w:rPr>
        <w:t>內</w:t>
      </w:r>
      <w:proofErr w:type="gramEnd"/>
      <w:r w:rsidRPr="00F07821">
        <w:rPr>
          <w:rFonts w:hint="eastAsia"/>
        </w:rPr>
        <w:t>容如下：</w:t>
      </w:r>
    </w:p>
    <w:p w:rsidR="003F5354" w:rsidRPr="00F07821" w:rsidRDefault="003F5354" w:rsidP="008D3A53">
      <w:pPr>
        <w:pStyle w:val="a3"/>
        <w:spacing w:before="540" w:after="540"/>
        <w:ind w:firstLine="496"/>
      </w:pPr>
      <w:r w:rsidRPr="00F07821">
        <w:rPr>
          <w:rFonts w:hint="eastAsia"/>
        </w:rPr>
        <w:t>蓋人流之業十有二焉……有伎倆（錯意工巧），有智意，有文章，有</w:t>
      </w:r>
      <w:r w:rsidRPr="00F07821">
        <w:rPr>
          <w:rFonts w:hint="eastAsia"/>
        </w:rPr>
        <w:lastRenderedPageBreak/>
        <w:t>儒學……</w:t>
      </w:r>
    </w:p>
    <w:p w:rsidR="003F5354" w:rsidRPr="00F07821" w:rsidRDefault="003F5354" w:rsidP="008D3A53">
      <w:pPr>
        <w:pStyle w:val="a3"/>
        <w:spacing w:before="540" w:after="540"/>
        <w:ind w:firstLine="496"/>
      </w:pPr>
      <w:r w:rsidRPr="00F07821">
        <w:rPr>
          <w:rFonts w:hint="eastAsia"/>
        </w:rPr>
        <w:t>法家之流，不能創思遠圖，而能受一官之任，錯意施巧，是謂伎倆，張敞、趙廣漢是也。</w:t>
      </w:r>
    </w:p>
    <w:p w:rsidR="003F5354" w:rsidRPr="00F07821" w:rsidRDefault="003F5354" w:rsidP="008D3A53">
      <w:pPr>
        <w:pStyle w:val="a3"/>
        <w:spacing w:before="540" w:after="540"/>
        <w:ind w:firstLine="496"/>
      </w:pPr>
      <w:r w:rsidRPr="00F07821">
        <w:rPr>
          <w:rFonts w:hint="eastAsia"/>
        </w:rPr>
        <w:t>伎倆之材，司空之任也。</w:t>
      </w:r>
    </w:p>
    <w:p w:rsidR="003F5354" w:rsidRPr="00F07821" w:rsidRDefault="003F5354" w:rsidP="008D3A53">
      <w:pPr>
        <w:pStyle w:val="a3"/>
        <w:spacing w:before="540" w:after="540"/>
        <w:ind w:firstLine="496"/>
      </w:pPr>
      <w:r w:rsidRPr="00F07821">
        <w:rPr>
          <w:rFonts w:hint="eastAsia"/>
        </w:rPr>
        <w:t>權奇之能，伎倆之材也。故在朝也則司空之任，爲國則掌藝事之政（伎能巧，故任冬官而成藝事）。</w:t>
      </w:r>
    </w:p>
    <w:p w:rsidR="003F5354" w:rsidRPr="00F07821" w:rsidRDefault="003F5354" w:rsidP="008D3A53">
      <w:pPr>
        <w:pStyle w:val="a3"/>
        <w:spacing w:before="540" w:after="540"/>
        <w:ind w:firstLine="496"/>
      </w:pPr>
      <w:r w:rsidRPr="00F07821">
        <w:rPr>
          <w:rFonts w:hint="eastAsia"/>
        </w:rPr>
        <w:t>伎倆之政，宜於治富，以之治貧，則勞而下困，故量能授官，不可不審也。</w:t>
      </w:r>
    </w:p>
    <w:p w:rsidR="003F5354" w:rsidRPr="00F07821" w:rsidRDefault="003F5354" w:rsidP="008D3A53">
      <w:pPr>
        <w:pStyle w:val="a3"/>
        <w:spacing w:before="540" w:after="540"/>
        <w:ind w:firstLine="496"/>
      </w:pPr>
      <w:r w:rsidRPr="00F07821">
        <w:rPr>
          <w:rFonts w:hint="eastAsia"/>
        </w:rPr>
        <w:t>伎倆之業，本于事能，其道辨而且速。其未逹也，爲衆人之所異（伎能出衆，故雖微而顯）。</w:t>
      </w:r>
    </w:p>
    <w:p w:rsidR="003F5354" w:rsidRPr="00F07821" w:rsidRDefault="003F5354" w:rsidP="008D3A53">
      <w:pPr>
        <w:pStyle w:val="a3"/>
        <w:spacing w:before="540" w:after="540"/>
        <w:ind w:firstLine="496"/>
      </w:pPr>
      <w:r w:rsidRPr="00F07821">
        <w:rPr>
          <w:rFonts w:hint="eastAsia"/>
        </w:rPr>
        <w:t>伎倆之人，以邀功爲度，故能識進趣之功，而不通道德之化（謂伎能足以成事，何以道德爲也）。</w:t>
      </w:r>
    </w:p>
    <w:p w:rsidR="003F5354" w:rsidRPr="00F07821" w:rsidRDefault="003F5354" w:rsidP="001B4395">
      <w:pPr>
        <w:pStyle w:val="aa"/>
        <w:ind w:firstLineChars="0" w:firstLine="0"/>
      </w:pPr>
      <w:r w:rsidRPr="00F07821">
        <w:rPr>
          <w:rFonts w:hint="eastAsia"/>
        </w:rPr>
        <w:t>前三條見</w:t>
      </w:r>
      <w:proofErr w:type="gramStart"/>
      <w:r w:rsidRPr="00F07821">
        <w:rPr>
          <w:rFonts w:hint="eastAsia"/>
        </w:rPr>
        <w:t>於</w:t>
      </w:r>
      <w:proofErr w:type="gramEnd"/>
      <w:r w:rsidRPr="00F07821">
        <w:rPr>
          <w:rFonts w:hint="eastAsia"/>
        </w:rPr>
        <w:t>卷上，後四條引自卷中；括弧中的文字爲河西大儒</w:t>
      </w:r>
      <w:proofErr w:type="gramStart"/>
      <w:r w:rsidRPr="00F07821">
        <w:rPr>
          <w:rFonts w:hint="eastAsia"/>
        </w:rPr>
        <w:t>劉</w:t>
      </w:r>
      <w:proofErr w:type="gramEnd"/>
      <w:r w:rsidRPr="00F07821">
        <w:rPr>
          <w:rFonts w:hint="eastAsia"/>
        </w:rPr>
        <w:t>昞所注。</w:t>
      </w:r>
      <w:proofErr w:type="gramStart"/>
      <w:r w:rsidRPr="00F07821">
        <w:rPr>
          <w:rFonts w:hint="eastAsia"/>
        </w:rPr>
        <w:t>對</w:t>
      </w:r>
      <w:proofErr w:type="gramEnd"/>
      <w:r w:rsidRPr="00F07821">
        <w:rPr>
          <w:rFonts w:hint="eastAsia"/>
        </w:rPr>
        <w:t>於“伎倆”，正文中劉邵稱“錯意施巧，是謂伎倆”，認爲著意於施展技巧，就是“伎倆”；注文</w:t>
      </w:r>
      <w:proofErr w:type="gramStart"/>
      <w:r w:rsidRPr="00F07821">
        <w:rPr>
          <w:rFonts w:hint="eastAsia"/>
        </w:rPr>
        <w:t>內</w:t>
      </w:r>
      <w:proofErr w:type="gramEnd"/>
      <w:r w:rsidRPr="00F07821">
        <w:rPr>
          <w:rFonts w:hint="eastAsia"/>
        </w:rPr>
        <w:t>劉昞或以“錯意工巧”釋之，或以“伎能”述之，皆謂“伎倆”指專注於技藝、技能。故有“伎倆”者爲官則任司空，掌</w:t>
      </w:r>
      <w:proofErr w:type="gramStart"/>
      <w:r w:rsidRPr="00F07821">
        <w:rPr>
          <w:rFonts w:hint="eastAsia"/>
        </w:rPr>
        <w:t>國</w:t>
      </w:r>
      <w:proofErr w:type="gramEnd"/>
      <w:r w:rsidRPr="00F07821">
        <w:rPr>
          <w:rFonts w:hint="eastAsia"/>
        </w:rPr>
        <w:t>則主技藝。是知“伎倆”即技藝、技能也。</w:t>
      </w:r>
    </w:p>
    <w:p w:rsidR="003F5354" w:rsidRPr="00F07821" w:rsidRDefault="003F5354" w:rsidP="001B4395">
      <w:pPr>
        <w:pStyle w:val="aa"/>
        <w:ind w:firstLine="560"/>
      </w:pPr>
      <w:r w:rsidRPr="00F07821">
        <w:rPr>
          <w:rFonts w:hint="eastAsia"/>
        </w:rPr>
        <w:t>此</w:t>
      </w:r>
      <w:proofErr w:type="gramStart"/>
      <w:r w:rsidRPr="00F07821">
        <w:rPr>
          <w:rFonts w:hint="eastAsia"/>
        </w:rPr>
        <w:t>後</w:t>
      </w:r>
      <w:proofErr w:type="gramEnd"/>
      <w:r w:rsidRPr="00F07821">
        <w:rPr>
          <w:rFonts w:hint="eastAsia"/>
        </w:rPr>
        <w:t>，“伎倆”之語一直沿用至今。大抵宋以前典籍，“伎倆”多</w:t>
      </w:r>
      <w:r w:rsidRPr="00F07821">
        <w:rPr>
          <w:rFonts w:hint="eastAsia"/>
        </w:rPr>
        <w:lastRenderedPageBreak/>
        <w:t>指技能、本領；元以</w:t>
      </w:r>
      <w:proofErr w:type="gramStart"/>
      <w:r w:rsidRPr="00F07821">
        <w:rPr>
          <w:rFonts w:hint="eastAsia"/>
        </w:rPr>
        <w:t>後</w:t>
      </w:r>
      <w:proofErr w:type="gramEnd"/>
      <w:r w:rsidRPr="00F07821">
        <w:rPr>
          <w:rFonts w:hint="eastAsia"/>
        </w:rPr>
        <w:t>的文獻，“伎倆”又可表“手段、花招”之義。如：</w:t>
      </w:r>
    </w:p>
    <w:p w:rsidR="003F5354" w:rsidRPr="00F07821" w:rsidRDefault="003F5354" w:rsidP="008D3A53">
      <w:pPr>
        <w:pStyle w:val="a3"/>
        <w:spacing w:before="540" w:after="540"/>
        <w:ind w:firstLine="496"/>
      </w:pPr>
      <w:r w:rsidRPr="00F07821">
        <w:rPr>
          <w:rFonts w:hint="eastAsia"/>
        </w:rPr>
        <w:t>（</w:t>
      </w:r>
      <w:r w:rsidRPr="00F07821">
        <w:t>1</w:t>
      </w:r>
      <w:r w:rsidRPr="00F07821">
        <w:rPr>
          <w:rFonts w:hint="eastAsia"/>
        </w:rPr>
        <w:t>）故開口見憎，舉足蹈禍，齎如此之伎倆，亦何理容於天下而得其死哉！（晉葛洪：抱朴子，彈禰）</w:t>
      </w:r>
    </w:p>
    <w:p w:rsidR="003F5354" w:rsidRPr="00F07821" w:rsidRDefault="003F5354" w:rsidP="008D3A53">
      <w:pPr>
        <w:pStyle w:val="a3"/>
        <w:spacing w:before="540" w:after="540"/>
        <w:ind w:firstLine="496"/>
      </w:pPr>
      <w:r w:rsidRPr="00F07821">
        <w:rPr>
          <w:rFonts w:hint="eastAsia"/>
        </w:rPr>
        <w:t>（</w:t>
      </w:r>
      <w:r w:rsidRPr="00F07821">
        <w:t>2</w:t>
      </w:r>
      <w:r w:rsidRPr="00F07821">
        <w:rPr>
          <w:rFonts w:hint="eastAsia"/>
        </w:rPr>
        <w:t>）年十二三，侍讀臧嚴又有此勸，余答曰：“只誦咒，自是佳伎倆，請守此一隅。”（南朝梁蕭繹：金樓子，卷6）</w:t>
      </w:r>
    </w:p>
    <w:p w:rsidR="003F5354" w:rsidRPr="00F07821" w:rsidRDefault="003F5354" w:rsidP="008D3A53">
      <w:pPr>
        <w:pStyle w:val="a3"/>
        <w:spacing w:before="540" w:after="540"/>
        <w:ind w:firstLine="496"/>
      </w:pPr>
      <w:r w:rsidRPr="00F07821">
        <w:rPr>
          <w:rFonts w:hint="eastAsia"/>
        </w:rPr>
        <w:t>（</w:t>
      </w:r>
      <w:r w:rsidRPr="00F07821">
        <w:t>3</w:t>
      </w:r>
      <w:r w:rsidRPr="00F07821">
        <w:rPr>
          <w:rFonts w:hint="eastAsia"/>
        </w:rPr>
        <w:t>）自誇男女足伎倆，四；將衆人酒盞賜與男女，五。（伯</w:t>
      </w:r>
      <w:r w:rsidRPr="00F07821">
        <w:t>3155</w:t>
      </w:r>
      <w:r w:rsidRPr="00F07821">
        <w:rPr>
          <w:rFonts w:hint="eastAsia"/>
        </w:rPr>
        <w:t>號，孔子備問書）</w:t>
      </w:r>
    </w:p>
    <w:p w:rsidR="003F5354" w:rsidRPr="00F07821" w:rsidRDefault="003F5354" w:rsidP="008D3A53">
      <w:pPr>
        <w:pStyle w:val="a3"/>
        <w:spacing w:before="540" w:after="540"/>
        <w:ind w:firstLine="496"/>
      </w:pPr>
      <w:r w:rsidRPr="00F07821">
        <w:rPr>
          <w:rFonts w:hint="eastAsia"/>
        </w:rPr>
        <w:t>（</w:t>
      </w:r>
      <w:r w:rsidRPr="00F07821">
        <w:t>4</w:t>
      </w:r>
      <w:r w:rsidRPr="00F07821">
        <w:rPr>
          <w:rFonts w:hint="eastAsia"/>
        </w:rPr>
        <w:t>）爲人謀而不忠乎？爲他人謀一件事，須盡自家伎倆與他思量，便盡己之心。（宋朱熹：朱子語類，卷21）</w:t>
      </w:r>
    </w:p>
    <w:p w:rsidR="003F5354" w:rsidRPr="00F07821" w:rsidRDefault="003F5354" w:rsidP="008D3A53">
      <w:pPr>
        <w:pStyle w:val="a3"/>
        <w:spacing w:before="540" w:after="540"/>
        <w:ind w:firstLine="496"/>
      </w:pPr>
      <w:r w:rsidRPr="00F07821">
        <w:rPr>
          <w:rFonts w:hint="eastAsia"/>
        </w:rPr>
        <w:t>（</w:t>
      </w:r>
      <w:r w:rsidRPr="00F07821">
        <w:t>5</w:t>
      </w:r>
      <w:r w:rsidRPr="00F07821">
        <w:rPr>
          <w:rFonts w:hint="eastAsia"/>
        </w:rPr>
        <w:t>）早使伎倆，左右攔障，笑裏藏刀，雪上加霜。（元王伯成：梅花引，樂府新編陽春白雪，卷四）</w:t>
      </w:r>
    </w:p>
    <w:p w:rsidR="003F5354" w:rsidRPr="00F07821" w:rsidRDefault="003F5354" w:rsidP="008D3A53">
      <w:pPr>
        <w:pStyle w:val="a3"/>
        <w:spacing w:before="540" w:after="540"/>
        <w:ind w:firstLine="496"/>
      </w:pPr>
      <w:r w:rsidRPr="00F07821">
        <w:rPr>
          <w:rFonts w:hint="eastAsia"/>
        </w:rPr>
        <w:t>（</w:t>
      </w:r>
      <w:r w:rsidRPr="00F07821">
        <w:t>6</w:t>
      </w:r>
      <w:r w:rsidRPr="00F07821">
        <w:rPr>
          <w:rFonts w:hint="eastAsia"/>
        </w:rPr>
        <w:t>）安排下假志誠，施逞些巧伎倆，包藏着賺郎君、啜子弟瞞天謊。（明郭勳：點絳唇，雍熙樂府，卷4）</w:t>
      </w:r>
    </w:p>
    <w:p w:rsidR="003F5354" w:rsidRPr="00F07821" w:rsidRDefault="003F5354" w:rsidP="008D3A53">
      <w:pPr>
        <w:pStyle w:val="a3"/>
        <w:spacing w:before="540" w:after="540"/>
        <w:ind w:firstLine="496"/>
      </w:pPr>
      <w:r w:rsidRPr="00F07821">
        <w:rPr>
          <w:rFonts w:hint="eastAsia"/>
        </w:rPr>
        <w:t>（</w:t>
      </w:r>
      <w:r w:rsidRPr="00F07821">
        <w:t>7</w:t>
      </w:r>
      <w:r w:rsidRPr="00F07821">
        <w:rPr>
          <w:rFonts w:hint="eastAsia"/>
        </w:rPr>
        <w:t>）駭機忽發，如環無端，使當之者如據蒺藜，如緣藤葛，全身則無路，殺身則無名，求生不生，祈死不死。權奸伎倆，窮神入聖。（清錢謙益：黄鶴嶺侍御遊恒山詩序）</w:t>
      </w:r>
    </w:p>
    <w:p w:rsidR="003F5354" w:rsidRPr="00F07821" w:rsidRDefault="003F5354" w:rsidP="001B4395">
      <w:pPr>
        <w:pStyle w:val="aa"/>
        <w:ind w:firstLineChars="0" w:firstLine="0"/>
      </w:pPr>
      <w:r w:rsidRPr="00F07821">
        <w:rPr>
          <w:rFonts w:hint="eastAsia"/>
        </w:rPr>
        <w:lastRenderedPageBreak/>
        <w:t>上舉前四例中，“伎倆”皆謂技能、本領；</w:t>
      </w:r>
      <w:proofErr w:type="gramStart"/>
      <w:r w:rsidRPr="00F07821">
        <w:rPr>
          <w:rFonts w:hint="eastAsia"/>
        </w:rPr>
        <w:t>後</w:t>
      </w:r>
      <w:proofErr w:type="gramEnd"/>
      <w:r w:rsidRPr="00F07821">
        <w:rPr>
          <w:rFonts w:hint="eastAsia"/>
        </w:rPr>
        <w:t>三例中，則指手段、花招。現代漢語中，“伎倆”主要表</w:t>
      </w:r>
      <w:proofErr w:type="gramStart"/>
      <w:r w:rsidRPr="00F07821">
        <w:rPr>
          <w:rFonts w:hint="eastAsia"/>
        </w:rPr>
        <w:t>後</w:t>
      </w:r>
      <w:proofErr w:type="gramEnd"/>
      <w:r w:rsidRPr="00F07821">
        <w:rPr>
          <w:rFonts w:hint="eastAsia"/>
        </w:rPr>
        <w:t>一種意思。</w:t>
      </w:r>
    </w:p>
    <w:p w:rsidR="003F5354" w:rsidRPr="00F07821" w:rsidRDefault="003F5354" w:rsidP="001B4395">
      <w:pPr>
        <w:pStyle w:val="aa"/>
        <w:ind w:firstLine="560"/>
      </w:pPr>
      <w:r w:rsidRPr="00F07821">
        <w:rPr>
          <w:rFonts w:hint="eastAsia"/>
        </w:rPr>
        <w:t>值得注意的是，“伎倆”在文獻中還有其他一些寫法，如“伎兩”“伎量”“技倆”“技掚”“技量”等。如：</w:t>
      </w:r>
    </w:p>
    <w:p w:rsidR="003F5354" w:rsidRPr="00F07821" w:rsidRDefault="003F5354" w:rsidP="008D3A53">
      <w:pPr>
        <w:pStyle w:val="a3"/>
        <w:spacing w:before="540" w:after="540"/>
        <w:ind w:firstLine="496"/>
      </w:pPr>
      <w:r w:rsidRPr="00F07821">
        <w:rPr>
          <w:rFonts w:hint="eastAsia"/>
        </w:rPr>
        <w:t>（</w:t>
      </w:r>
      <w:r w:rsidRPr="00F07821">
        <w:t>8</w:t>
      </w:r>
      <w:r w:rsidRPr="00F07821">
        <w:rPr>
          <w:rFonts w:hint="eastAsia"/>
        </w:rPr>
        <w:t>）使人卧問侯白曰：“汝國馬價貴賤？”白即報云：“馬有數等，貴賤不同。若足伎兩，有筋脚，好形容，直卅貫已上；若形容不惡，堪得乘騎者，直廿貫已上；若形容麁壯，雖無伎兩，堪馱物，直五貫已上；若</w:t>
      </w:r>
      <w:r w:rsidRPr="00F07821">
        <w:rPr>
          <w:noProof/>
          <w:lang w:eastAsia="zh-CN"/>
        </w:rPr>
        <w:drawing>
          <wp:inline distT="0" distB="0" distL="0" distR="0" wp14:anchorId="7819FFEF" wp14:editId="187C7C45">
            <wp:extent cx="111680" cy="111680"/>
            <wp:effectExtent l="0" t="0" r="3175" b="317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238" cy="112238"/>
                    </a:xfrm>
                    <a:prstGeom prst="rect">
                      <a:avLst/>
                    </a:prstGeom>
                    <a:noFill/>
                    <a:ln>
                      <a:noFill/>
                    </a:ln>
                  </pic:spPr>
                </pic:pic>
              </a:graphicData>
            </a:graphic>
          </wp:inline>
        </w:drawing>
      </w:r>
      <w:r w:rsidRPr="00F07821">
        <w:rPr>
          <w:rFonts w:hint="eastAsia"/>
        </w:rPr>
        <w:t>（</w:t>
      </w:r>
      <w:r w:rsidRPr="00F07821">
        <w:rPr>
          <w:noProof/>
          <w:lang w:eastAsia="zh-CN"/>
        </w:rPr>
        <w:drawing>
          <wp:inline distT="0" distB="0" distL="0" distR="0" wp14:anchorId="7AB83410" wp14:editId="07B23138">
            <wp:extent cx="107275" cy="107275"/>
            <wp:effectExtent l="0" t="0" r="762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106" cy="111106"/>
                    </a:xfrm>
                    <a:prstGeom prst="rect">
                      <a:avLst/>
                    </a:prstGeom>
                    <a:noFill/>
                    <a:ln>
                      <a:noFill/>
                    </a:ln>
                  </pic:spPr>
                </pic:pic>
              </a:graphicData>
            </a:graphic>
          </wp:inline>
        </w:drawing>
      </w:r>
      <w:r w:rsidRPr="00F07821">
        <w:rPr>
          <w:rFonts w:hint="eastAsia"/>
        </w:rPr>
        <w:t>-彆）尾燥蹄，絶無伎兩，旁卧放氣，一錢不直。”（斯</w:t>
      </w:r>
      <w:r w:rsidRPr="00F07821">
        <w:t>610</w:t>
      </w:r>
      <w:r w:rsidRPr="00F07821">
        <w:rPr>
          <w:rFonts w:hint="eastAsia"/>
        </w:rPr>
        <w:t>號，啓顔録，辯捷）</w:t>
      </w:r>
    </w:p>
    <w:p w:rsidR="003F5354" w:rsidRPr="00F07821" w:rsidRDefault="003F5354" w:rsidP="008D3A53">
      <w:pPr>
        <w:pStyle w:val="a3"/>
        <w:spacing w:before="540" w:after="540"/>
        <w:ind w:firstLine="496"/>
      </w:pPr>
      <w:r w:rsidRPr="00F07821">
        <w:rPr>
          <w:rFonts w:hint="eastAsia"/>
        </w:rPr>
        <w:t>（</w:t>
      </w:r>
      <w:r w:rsidRPr="00F07821">
        <w:t>9</w:t>
      </w:r>
      <w:r w:rsidRPr="00F07821">
        <w:rPr>
          <w:rFonts w:hint="eastAsia"/>
        </w:rPr>
        <w:t>）論云“等者等於識界”，智慧屬識。人有</w:t>
      </w:r>
      <w:hyperlink r:id="rId10" w:anchor="0_0" w:history="1">
        <w:r w:rsidRPr="00F07821">
          <w:rPr>
            <w:rStyle w:val="af2"/>
            <w:rFonts w:ascii="宋体" w:eastAsia="宋体" w:hAnsi="宋体" w:hint="eastAsia"/>
          </w:rPr>
          <w:t>伎</w:t>
        </w:r>
      </w:hyperlink>
      <w:hyperlink r:id="rId11" w:anchor="0_0" w:history="1">
        <w:r w:rsidRPr="00F07821">
          <w:rPr>
            <w:rStyle w:val="af2"/>
            <w:rFonts w:ascii="宋体" w:eastAsia="宋体" w:hAnsi="宋体" w:hint="eastAsia"/>
          </w:rPr>
          <w:t>兩</w:t>
        </w:r>
      </w:hyperlink>
      <w:r w:rsidRPr="00F07821">
        <w:rPr>
          <w:rFonts w:hint="eastAsia"/>
        </w:rPr>
        <w:t>，不空度他，須與價直。比丘方便，就彼學得，不與價直，即是盜識。（唐道宣：四分律删繁補闕行事鈔，卷中）</w:t>
      </w:r>
    </w:p>
    <w:p w:rsidR="003F5354" w:rsidRPr="00F07821" w:rsidRDefault="003F5354" w:rsidP="008D3A53">
      <w:pPr>
        <w:pStyle w:val="a3"/>
        <w:spacing w:before="540" w:after="540"/>
        <w:ind w:firstLine="496"/>
      </w:pPr>
      <w:r w:rsidRPr="00F07821">
        <w:rPr>
          <w:rFonts w:hint="eastAsia"/>
        </w:rPr>
        <w:t>（</w:t>
      </w:r>
      <w:r w:rsidRPr="00F07821">
        <w:t>10</w:t>
      </w:r>
      <w:r w:rsidRPr="00F07821">
        <w:rPr>
          <w:rFonts w:hint="eastAsia"/>
        </w:rPr>
        <w:t>）一切凡聖雖差别不同，藏體無異。喻如伎兒作種種</w:t>
      </w:r>
      <w:hyperlink r:id="rId12" w:anchor="0_2" w:history="1">
        <w:r w:rsidRPr="00F07821">
          <w:rPr>
            <w:rStyle w:val="af2"/>
            <w:rFonts w:ascii="宋体" w:eastAsia="宋体" w:hAnsi="宋体" w:hint="eastAsia"/>
          </w:rPr>
          <w:t>伎</w:t>
        </w:r>
      </w:hyperlink>
      <w:hyperlink r:id="rId13" w:anchor="0_2" w:history="1">
        <w:r w:rsidRPr="00F07821">
          <w:rPr>
            <w:rStyle w:val="af2"/>
            <w:rFonts w:ascii="宋体" w:eastAsia="宋体" w:hAnsi="宋体" w:hint="eastAsia"/>
          </w:rPr>
          <w:t>兩</w:t>
        </w:r>
      </w:hyperlink>
      <w:r w:rsidRPr="00F07821">
        <w:rPr>
          <w:rFonts w:hint="eastAsia"/>
        </w:rPr>
        <w:t>，</w:t>
      </w:r>
      <w:hyperlink r:id="rId14" w:anchor="0_0" w:history="1">
        <w:r w:rsidRPr="00F07821">
          <w:rPr>
            <w:rStyle w:val="af2"/>
            <w:rFonts w:ascii="宋体" w:eastAsia="宋体" w:hAnsi="宋体" w:hint="eastAsia"/>
          </w:rPr>
          <w:t>伎</w:t>
        </w:r>
      </w:hyperlink>
      <w:hyperlink r:id="rId15" w:anchor="0_0" w:history="1">
        <w:r w:rsidRPr="00F07821">
          <w:rPr>
            <w:rStyle w:val="af2"/>
            <w:rFonts w:ascii="宋体" w:eastAsia="宋体" w:hAnsi="宋体" w:hint="eastAsia"/>
          </w:rPr>
          <w:t>兩</w:t>
        </w:r>
      </w:hyperlink>
      <w:r w:rsidRPr="00F07821">
        <w:rPr>
          <w:rFonts w:hint="eastAsia"/>
        </w:rPr>
        <w:t>雖别，身無别異。（唐智儼：華嚴五十要問答，後卷）</w:t>
      </w:r>
    </w:p>
    <w:p w:rsidR="003F5354" w:rsidRPr="00F07821" w:rsidRDefault="003F5354" w:rsidP="008D3A53">
      <w:pPr>
        <w:pStyle w:val="a3"/>
        <w:spacing w:before="540" w:after="540"/>
        <w:ind w:firstLine="496"/>
      </w:pPr>
      <w:r w:rsidRPr="00F07821">
        <w:rPr>
          <w:rFonts w:hint="eastAsia"/>
        </w:rPr>
        <w:t>（</w:t>
      </w:r>
      <w:r w:rsidRPr="00F07821">
        <w:t>11</w:t>
      </w:r>
      <w:r w:rsidRPr="00F07821">
        <w:rPr>
          <w:rFonts w:hint="eastAsia"/>
        </w:rPr>
        <w:t>）伎兩雖多性靈惡，賴是長教閑處着。（唐司空圖：耐辱居士歌）</w:t>
      </w:r>
    </w:p>
    <w:p w:rsidR="003F5354" w:rsidRPr="00F07821" w:rsidRDefault="003F5354" w:rsidP="008D3A53">
      <w:pPr>
        <w:pStyle w:val="a3"/>
        <w:spacing w:before="540" w:after="540"/>
        <w:ind w:firstLine="496"/>
      </w:pPr>
      <w:r w:rsidRPr="00F07821">
        <w:rPr>
          <w:rFonts w:hint="eastAsia"/>
        </w:rPr>
        <w:t>（</w:t>
      </w:r>
      <w:r w:rsidRPr="00F07821">
        <w:t>12</w:t>
      </w:r>
      <w:r w:rsidRPr="00F07821">
        <w:rPr>
          <w:rFonts w:hint="eastAsia"/>
        </w:rPr>
        <w:t>）卧龍没伎量，未斷百思想。佛也不曾念，日日菩提長。（伯</w:t>
      </w:r>
      <w:r w:rsidRPr="00F07821">
        <w:t>3360</w:t>
      </w:r>
      <w:r w:rsidRPr="00F07821">
        <w:rPr>
          <w:rFonts w:hint="eastAsia"/>
        </w:rPr>
        <w:t>號，禪師語録，龍牙和尚偈）</w:t>
      </w:r>
    </w:p>
    <w:p w:rsidR="003F5354" w:rsidRPr="00F07821" w:rsidRDefault="003F5354" w:rsidP="008D3A53">
      <w:pPr>
        <w:pStyle w:val="a3"/>
        <w:spacing w:before="540" w:after="540"/>
        <w:ind w:firstLine="496"/>
      </w:pPr>
      <w:r w:rsidRPr="00F07821">
        <w:rPr>
          <w:rFonts w:hint="eastAsia"/>
        </w:rPr>
        <w:t>（</w:t>
      </w:r>
      <w:r w:rsidRPr="00F07821">
        <w:t>13</w:t>
      </w:r>
      <w:r w:rsidRPr="00F07821">
        <w:rPr>
          <w:rFonts w:hint="eastAsia"/>
        </w:rPr>
        <w:t>）法師尋常大謀（模）樣，今日小座屈不上。外邊似个</w:t>
      </w:r>
      <w:r w:rsidRPr="00F07821">
        <w:rPr>
          <w:noProof/>
          <w:lang w:eastAsia="zh-CN"/>
        </w:rPr>
        <w:drawing>
          <wp:inline distT="0" distB="0" distL="0" distR="0" wp14:anchorId="5A16D7EE" wp14:editId="3966B435">
            <wp:extent cx="111412" cy="111412"/>
            <wp:effectExtent l="0" t="0" r="3175"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169" cy="113169"/>
                    </a:xfrm>
                    <a:prstGeom prst="rect">
                      <a:avLst/>
                    </a:prstGeom>
                    <a:noFill/>
                    <a:ln>
                      <a:noFill/>
                    </a:ln>
                  </pic:spPr>
                </pic:pic>
              </a:graphicData>
            </a:graphic>
          </wp:inline>
        </w:drawing>
      </w:r>
      <w:r w:rsidRPr="00F07821">
        <w:rPr>
          <w:rFonts w:hint="eastAsia"/>
        </w:rPr>
        <w:t>玀人，莫</w:t>
      </w:r>
      <w:r w:rsidRPr="00F07821">
        <w:rPr>
          <w:rFonts w:hint="eastAsia"/>
        </w:rPr>
        <w:lastRenderedPageBreak/>
        <w:t>是懷中没伎量。（伯</w:t>
      </w:r>
      <w:r w:rsidRPr="00F07821">
        <w:t>4701</w:t>
      </w:r>
      <w:r w:rsidRPr="00F07821">
        <w:rPr>
          <w:rFonts w:hint="eastAsia"/>
        </w:rPr>
        <w:t>號背，法師偈）</w:t>
      </w:r>
    </w:p>
    <w:p w:rsidR="003F5354" w:rsidRPr="00F07821" w:rsidRDefault="003F5354" w:rsidP="008D3A53">
      <w:pPr>
        <w:pStyle w:val="a3"/>
        <w:spacing w:before="540" w:after="540"/>
        <w:ind w:firstLine="496"/>
      </w:pPr>
      <w:r w:rsidRPr="00F07821">
        <w:rPr>
          <w:rFonts w:hint="eastAsia"/>
        </w:rPr>
        <w:t>（</w:t>
      </w:r>
      <w:r w:rsidRPr="00F07821">
        <w:t>14</w:t>
      </w:r>
      <w:r w:rsidRPr="00F07821">
        <w:rPr>
          <w:rFonts w:hint="eastAsia"/>
        </w:rPr>
        <w:t>）人有伎量即是識智。比丘方便就學，不與價直，即是盜識。（斯</w:t>
      </w:r>
      <w:r w:rsidRPr="00F07821">
        <w:t>123</w:t>
      </w:r>
      <w:r w:rsidRPr="00F07821">
        <w:rPr>
          <w:rFonts w:hint="eastAsia"/>
        </w:rPr>
        <w:t>號，釋僧戒初篇四波羅夷義決鈔）</w:t>
      </w:r>
    </w:p>
    <w:p w:rsidR="003F5354" w:rsidRPr="00F07821" w:rsidRDefault="003F5354" w:rsidP="008D3A53">
      <w:pPr>
        <w:pStyle w:val="a3"/>
        <w:spacing w:before="540" w:after="540"/>
        <w:ind w:firstLine="496"/>
      </w:pPr>
      <w:r w:rsidRPr="00F07821">
        <w:rPr>
          <w:rFonts w:hint="eastAsia"/>
        </w:rPr>
        <w:t>（</w:t>
      </w:r>
      <w:r w:rsidRPr="00F07821">
        <w:t>15</w:t>
      </w:r>
      <w:r w:rsidRPr="00F07821">
        <w:rPr>
          <w:rFonts w:hint="eastAsia"/>
        </w:rPr>
        <w:t>）僧叉手近前云：“今日親見瞎堂。”師呵呵大笑。僧云：“</w:t>
      </w:r>
      <w:hyperlink r:id="rId17" w:anchor="0_0" w:history="1">
        <w:r w:rsidRPr="00F07821">
          <w:rPr>
            <w:rStyle w:val="af2"/>
            <w:rFonts w:ascii="宋体" w:eastAsia="宋体" w:hAnsi="宋体" w:hint="eastAsia"/>
          </w:rPr>
          <w:t>伎</w:t>
        </w:r>
      </w:hyperlink>
      <w:hyperlink r:id="rId18" w:anchor="0_0" w:history="1">
        <w:r w:rsidRPr="00F07821">
          <w:rPr>
            <w:rStyle w:val="af2"/>
            <w:rFonts w:ascii="宋体" w:eastAsia="宋体" w:hAnsi="宋体" w:hint="eastAsia"/>
          </w:rPr>
          <w:t>量</w:t>
        </w:r>
      </w:hyperlink>
      <w:r w:rsidRPr="00F07821">
        <w:rPr>
          <w:rFonts w:hint="eastAsia"/>
        </w:rPr>
        <w:t>已盡。”師撫掌一下。（宋齊己、如本、祖淳、法慧：瞎堂慧遠禪師廣録，卷3）</w:t>
      </w:r>
    </w:p>
    <w:p w:rsidR="003F5354" w:rsidRPr="00F07821" w:rsidRDefault="003F5354" w:rsidP="008D3A53">
      <w:pPr>
        <w:pStyle w:val="a3"/>
        <w:spacing w:before="540" w:after="540"/>
        <w:ind w:firstLine="496"/>
      </w:pPr>
      <w:r w:rsidRPr="00F07821">
        <w:rPr>
          <w:rFonts w:hint="eastAsia"/>
        </w:rPr>
        <w:t>（</w:t>
      </w:r>
      <w:r w:rsidRPr="00F07821">
        <w:t>16</w:t>
      </w:r>
      <w:r w:rsidRPr="00F07821">
        <w:rPr>
          <w:rFonts w:hint="eastAsia"/>
        </w:rPr>
        <w:t>）涵畜時便是吐露時，吐露時便是涵畜時，如此不爲動静明暗所轉，不爲種種</w:t>
      </w:r>
      <w:hyperlink r:id="rId19" w:anchor="0_0" w:history="1">
        <w:r w:rsidRPr="00F07821">
          <w:rPr>
            <w:rStyle w:val="af2"/>
            <w:rFonts w:ascii="宋体" w:eastAsia="宋体" w:hAnsi="宋体" w:hint="eastAsia"/>
          </w:rPr>
          <w:t>伎</w:t>
        </w:r>
      </w:hyperlink>
      <w:hyperlink r:id="rId20" w:anchor="0_0" w:history="1">
        <w:r w:rsidRPr="00F07821">
          <w:rPr>
            <w:rStyle w:val="af2"/>
            <w:rFonts w:ascii="宋体" w:eastAsia="宋体" w:hAnsi="宋体" w:hint="eastAsia"/>
          </w:rPr>
          <w:t>量</w:t>
        </w:r>
      </w:hyperlink>
      <w:r w:rsidRPr="00F07821">
        <w:rPr>
          <w:rFonts w:hint="eastAsia"/>
        </w:rPr>
        <w:t>所移，此之謂挺特大人没量漢也。（明德清、福善：憨山老人夢游全集，卷5）</w:t>
      </w:r>
    </w:p>
    <w:p w:rsidR="003F5354" w:rsidRPr="00F07821" w:rsidRDefault="003F5354" w:rsidP="008D3A53">
      <w:pPr>
        <w:pStyle w:val="a3"/>
        <w:spacing w:before="540" w:after="540"/>
        <w:ind w:firstLine="496"/>
      </w:pPr>
      <w:r w:rsidRPr="00F07821">
        <w:rPr>
          <w:rFonts w:hint="eastAsia"/>
        </w:rPr>
        <w:t>（</w:t>
      </w:r>
      <w:r w:rsidRPr="00F07821">
        <w:t>17</w:t>
      </w:r>
      <w:r w:rsidRPr="00F07821">
        <w:rPr>
          <w:rFonts w:hint="eastAsia"/>
        </w:rPr>
        <w:t>）盜識者，是智慧也。了論中人有</w:t>
      </w:r>
      <w:hyperlink r:id="rId21" w:anchor="0_0" w:history="1">
        <w:r w:rsidRPr="00F07821">
          <w:rPr>
            <w:rStyle w:val="af2"/>
            <w:rFonts w:ascii="宋体" w:eastAsia="宋体" w:hAnsi="宋体" w:hint="eastAsia"/>
          </w:rPr>
          <w:t>技</w:t>
        </w:r>
      </w:hyperlink>
      <w:hyperlink r:id="rId22" w:anchor="0_0" w:history="1">
        <w:r w:rsidRPr="00F07821">
          <w:rPr>
            <w:rStyle w:val="af2"/>
            <w:rFonts w:ascii="宋体" w:eastAsia="宋体" w:hAnsi="宋体" w:hint="eastAsia"/>
          </w:rPr>
          <w:t>倆</w:t>
        </w:r>
      </w:hyperlink>
      <w:r w:rsidRPr="00F07821">
        <w:rPr>
          <w:rFonts w:hint="eastAsia"/>
        </w:rPr>
        <w:t>，不空度人，比丘就學，不與價直，故是盜識。（唐法藏：梵網經菩薩戒本疏，卷2）</w:t>
      </w:r>
    </w:p>
    <w:p w:rsidR="003F5354" w:rsidRPr="00F07821" w:rsidRDefault="003F5354" w:rsidP="008D3A53">
      <w:pPr>
        <w:pStyle w:val="a3"/>
        <w:spacing w:before="540" w:after="540"/>
        <w:ind w:firstLine="496"/>
      </w:pPr>
      <w:r w:rsidRPr="00F07821">
        <w:rPr>
          <w:rFonts w:hint="eastAsia"/>
        </w:rPr>
        <w:t>（</w:t>
      </w:r>
      <w:r w:rsidRPr="00F07821">
        <w:t>18</w:t>
      </w:r>
      <w:r w:rsidRPr="00F07821">
        <w:rPr>
          <w:rFonts w:hint="eastAsia"/>
        </w:rPr>
        <w:t>）投針技倆空諸有，彈指莊嚴自一方。（宋李之儀：覺老求詩）</w:t>
      </w:r>
    </w:p>
    <w:p w:rsidR="003F5354" w:rsidRPr="00F07821" w:rsidRDefault="003F5354" w:rsidP="008D3A53">
      <w:pPr>
        <w:pStyle w:val="a3"/>
        <w:spacing w:before="540" w:after="540"/>
        <w:ind w:firstLine="496"/>
      </w:pPr>
      <w:r w:rsidRPr="00F07821">
        <w:rPr>
          <w:rFonts w:hint="eastAsia"/>
        </w:rPr>
        <w:t>（</w:t>
      </w:r>
      <w:r w:rsidRPr="00F07821">
        <w:t>19</w:t>
      </w:r>
      <w:r w:rsidRPr="00F07821">
        <w:rPr>
          <w:rFonts w:hint="eastAsia"/>
        </w:rPr>
        <w:t>）明珠在掌，有功者賞。胡漢不來，全無</w:t>
      </w:r>
      <w:hyperlink r:id="rId23" w:anchor="0_0" w:history="1">
        <w:r w:rsidRPr="00F07821">
          <w:rPr>
            <w:rStyle w:val="af2"/>
            <w:rFonts w:ascii="宋体" w:eastAsia="宋体" w:hAnsi="宋体" w:hint="eastAsia"/>
          </w:rPr>
          <w:t>技</w:t>
        </w:r>
      </w:hyperlink>
      <w:hyperlink r:id="rId24" w:anchor="0_0" w:history="1">
        <w:r w:rsidRPr="00F07821">
          <w:rPr>
            <w:rStyle w:val="af2"/>
            <w:rFonts w:ascii="宋体" w:eastAsia="宋体" w:hAnsi="宋体" w:hint="eastAsia"/>
          </w:rPr>
          <w:t>倆</w:t>
        </w:r>
      </w:hyperlink>
      <w:r w:rsidRPr="00F07821">
        <w:rPr>
          <w:rFonts w:hint="eastAsia"/>
        </w:rPr>
        <w:t>。伎倆既無，波旬失途。瞿曇瞿曇，識我也無。（宋重顯、克勤：佛果圜悟禪師碧巖録，卷1</w:t>
      </w:r>
      <w:r w:rsidRPr="00F07821">
        <w:t xml:space="preserve">0 </w:t>
      </w:r>
      <w:r w:rsidRPr="00F07821">
        <w:rPr>
          <w:rFonts w:hint="eastAsia"/>
        </w:rPr>
        <w:t>）</w:t>
      </w:r>
    </w:p>
    <w:p w:rsidR="003F5354" w:rsidRPr="00F07821" w:rsidRDefault="003F5354" w:rsidP="008D3A53">
      <w:pPr>
        <w:pStyle w:val="a3"/>
        <w:spacing w:before="540" w:after="540"/>
        <w:ind w:firstLine="496"/>
      </w:pPr>
      <w:r w:rsidRPr="00F07821">
        <w:rPr>
          <w:rFonts w:hint="eastAsia"/>
        </w:rPr>
        <w:t>（</w:t>
      </w:r>
      <w:r w:rsidRPr="00F07821">
        <w:t>20</w:t>
      </w:r>
      <w:r w:rsidRPr="00F07821">
        <w:rPr>
          <w:rFonts w:hint="eastAsia"/>
        </w:rPr>
        <w:t>）</w:t>
      </w:r>
      <w:hyperlink r:id="rId25" w:anchor="0_0" w:history="1">
        <w:r w:rsidRPr="00F07821">
          <w:rPr>
            <w:rStyle w:val="af2"/>
            <w:rFonts w:ascii="宋体" w:eastAsia="宋体" w:hAnsi="宋体" w:hint="eastAsia"/>
          </w:rPr>
          <w:t>技</w:t>
        </w:r>
      </w:hyperlink>
      <w:hyperlink r:id="rId26" w:anchor="0_0" w:history="1">
        <w:r w:rsidRPr="00F07821">
          <w:rPr>
            <w:rStyle w:val="af2"/>
            <w:rFonts w:ascii="宋体" w:eastAsia="宋体" w:hAnsi="宋体" w:hint="eastAsia"/>
          </w:rPr>
          <w:t>倆</w:t>
        </w:r>
      </w:hyperlink>
      <w:r w:rsidRPr="00F07821">
        <w:rPr>
          <w:rFonts w:hint="eastAsia"/>
        </w:rPr>
        <w:t>，上渠倚切，下良蔣切，藝也，巧也。（宋善卿：祖庭事苑，卷四）</w:t>
      </w:r>
    </w:p>
    <w:p w:rsidR="003F5354" w:rsidRPr="00F07821" w:rsidRDefault="003F5354" w:rsidP="008D3A53">
      <w:pPr>
        <w:pStyle w:val="a3"/>
        <w:spacing w:before="540" w:after="540"/>
        <w:ind w:firstLine="496"/>
      </w:pPr>
      <w:r w:rsidRPr="00F07821">
        <w:rPr>
          <w:rFonts w:hint="eastAsia"/>
        </w:rPr>
        <w:t>（</w:t>
      </w:r>
      <w:r w:rsidRPr="00F07821">
        <w:t>21</w:t>
      </w:r>
      <w:r w:rsidRPr="00F07821">
        <w:rPr>
          <w:rFonts w:hint="eastAsia"/>
        </w:rPr>
        <w:t>）技掚，本事也。（明徐渭：南詞敘録）</w:t>
      </w:r>
    </w:p>
    <w:p w:rsidR="003F5354" w:rsidRPr="00F07821" w:rsidRDefault="003F5354" w:rsidP="008D3A53">
      <w:pPr>
        <w:pStyle w:val="a3"/>
        <w:spacing w:before="540" w:after="540"/>
        <w:ind w:firstLine="496"/>
      </w:pPr>
      <w:r w:rsidRPr="00F07821">
        <w:rPr>
          <w:rFonts w:hint="eastAsia"/>
        </w:rPr>
        <w:lastRenderedPageBreak/>
        <w:t>（</w:t>
      </w:r>
      <w:r w:rsidRPr="00F07821">
        <w:t>22</w:t>
      </w:r>
      <w:r w:rsidRPr="00F07821">
        <w:rPr>
          <w:rFonts w:hint="eastAsia"/>
        </w:rPr>
        <w:t>）志家好信家乘而訾舊志，得毋爲若輩技掚所誤邪？（清錢大昕：豐寅初）</w:t>
      </w:r>
    </w:p>
    <w:p w:rsidR="003F5354" w:rsidRPr="00F07821" w:rsidRDefault="003F5354" w:rsidP="008D3A53">
      <w:pPr>
        <w:pStyle w:val="a3"/>
        <w:spacing w:before="540" w:after="540"/>
        <w:ind w:firstLine="496"/>
      </w:pPr>
      <w:r w:rsidRPr="00F07821">
        <w:rPr>
          <w:rFonts w:hint="eastAsia"/>
        </w:rPr>
        <w:t>（</w:t>
      </w:r>
      <w:r w:rsidRPr="00F07821">
        <w:t>23</w:t>
      </w:r>
      <w:r w:rsidRPr="00F07821">
        <w:rPr>
          <w:rFonts w:hint="eastAsia"/>
        </w:rPr>
        <w:t>）況夷性貪吝疑詐，不敢遠離巢穴，其志願技量可知已。（明李自用：爲敷陳末見以殄醜虜以復封疆事，籌遼碩畫，卷4</w:t>
      </w:r>
      <w:r w:rsidRPr="00F07821">
        <w:t>3</w:t>
      </w:r>
      <w:r w:rsidRPr="00F07821">
        <w:rPr>
          <w:rFonts w:hint="eastAsia"/>
        </w:rPr>
        <w:t>）</w:t>
      </w:r>
    </w:p>
    <w:p w:rsidR="003F5354" w:rsidRPr="00F07821" w:rsidRDefault="003F5354" w:rsidP="008D3A53">
      <w:pPr>
        <w:pStyle w:val="a3"/>
        <w:spacing w:before="540" w:after="540"/>
        <w:ind w:firstLine="496"/>
      </w:pPr>
      <w:r w:rsidRPr="00F07821">
        <w:rPr>
          <w:rFonts w:hint="eastAsia"/>
        </w:rPr>
        <w:t>（</w:t>
      </w:r>
      <w:r w:rsidRPr="00F07821">
        <w:t>24</w:t>
      </w:r>
      <w:r w:rsidRPr="00F07821">
        <w:rPr>
          <w:rFonts w:hint="eastAsia"/>
        </w:rPr>
        <w:t>）十餘年來，虜特以市馬爲利，而虜之情事及其技量亦可概見矣。（明茅坤：請曾襄愍公復河套議題辭）</w:t>
      </w:r>
    </w:p>
    <w:p w:rsidR="003F5354" w:rsidRPr="00F07821" w:rsidRDefault="003F5354" w:rsidP="008D3A53">
      <w:pPr>
        <w:pStyle w:val="a3"/>
        <w:spacing w:before="540" w:after="540"/>
        <w:ind w:firstLine="496"/>
      </w:pPr>
      <w:r w:rsidRPr="00F07821">
        <w:rPr>
          <w:rFonts w:hint="eastAsia"/>
        </w:rPr>
        <w:t>（</w:t>
      </w:r>
      <w:r w:rsidRPr="00F07821">
        <w:t>25</w:t>
      </w:r>
      <w:r w:rsidRPr="00F07821">
        <w:rPr>
          <w:rFonts w:hint="eastAsia"/>
        </w:rPr>
        <w:t>）此段議論，不但明末庸醫之技量盡見，而吕氏之分毫不曉亦和盤拓出矣。（清徐大椿：醫貫砭，卷上）</w:t>
      </w:r>
      <w:r w:rsidRPr="00F07821">
        <w:t xml:space="preserve"> </w:t>
      </w:r>
    </w:p>
    <w:p w:rsidR="003F5354" w:rsidRPr="00F07821" w:rsidRDefault="003F5354" w:rsidP="001B4395">
      <w:pPr>
        <w:pStyle w:val="a9"/>
      </w:pPr>
      <w:r w:rsidRPr="00F07821">
        <w:rPr>
          <w:rFonts w:hint="eastAsia"/>
        </w:rPr>
        <w:t>上引諸例中的“伎兩”</w:t>
      </w:r>
      <w:r w:rsidRPr="00F07821">
        <w:t>〔例（8）</w:t>
      </w:r>
      <w:r w:rsidRPr="00F07821">
        <w:rPr>
          <w:rFonts w:hint="eastAsia"/>
        </w:rPr>
        <w:t>-</w:t>
      </w:r>
      <w:r w:rsidRPr="00F07821">
        <w:t>（11）〕、</w:t>
      </w:r>
      <w:r w:rsidRPr="00F07821">
        <w:rPr>
          <w:rFonts w:hint="eastAsia"/>
        </w:rPr>
        <w:t>“</w:t>
      </w:r>
      <w:r w:rsidRPr="00F07821">
        <w:t>伎量</w:t>
      </w:r>
      <w:r w:rsidRPr="00F07821">
        <w:rPr>
          <w:rFonts w:hint="eastAsia"/>
        </w:rPr>
        <w:t>”</w:t>
      </w:r>
      <w:r w:rsidRPr="00F07821">
        <w:t>〔例（12）</w:t>
      </w:r>
      <w:r w:rsidRPr="00F07821">
        <w:rPr>
          <w:rFonts w:hint="eastAsia"/>
        </w:rPr>
        <w:t>-</w:t>
      </w:r>
      <w:r w:rsidRPr="00F07821">
        <w:t>（16）〕、</w:t>
      </w:r>
      <w:r w:rsidRPr="00F07821">
        <w:rPr>
          <w:rFonts w:hint="eastAsia"/>
        </w:rPr>
        <w:t>“</w:t>
      </w:r>
      <w:r w:rsidRPr="00F07821">
        <w:t>技倆</w:t>
      </w:r>
      <w:r w:rsidRPr="00F07821">
        <w:rPr>
          <w:rFonts w:hint="eastAsia"/>
        </w:rPr>
        <w:t>”</w:t>
      </w:r>
      <w:r w:rsidRPr="00F07821">
        <w:t>〔例（17）</w:t>
      </w:r>
      <w:r w:rsidRPr="00F07821">
        <w:rPr>
          <w:rFonts w:hint="eastAsia"/>
        </w:rPr>
        <w:t>-</w:t>
      </w:r>
      <w:r w:rsidRPr="00F07821">
        <w:t>（20）〕、</w:t>
      </w:r>
      <w:r w:rsidRPr="00F07821">
        <w:rPr>
          <w:rFonts w:hint="eastAsia"/>
        </w:rPr>
        <w:t>“</w:t>
      </w:r>
      <w:r w:rsidRPr="00F07821">
        <w:t>技掚</w:t>
      </w:r>
      <w:r w:rsidRPr="00F07821">
        <w:rPr>
          <w:rFonts w:hint="eastAsia"/>
        </w:rPr>
        <w:t>”</w:t>
      </w:r>
      <w:r w:rsidRPr="00F07821">
        <w:t>〔例（21）</w:t>
      </w:r>
      <w:r w:rsidRPr="00F07821">
        <w:rPr>
          <w:rFonts w:hint="eastAsia"/>
        </w:rPr>
        <w:t>-</w:t>
      </w:r>
      <w:r w:rsidRPr="00F07821">
        <w:t>（22）〕、</w:t>
      </w:r>
      <w:r w:rsidRPr="00F07821">
        <w:rPr>
          <w:rFonts w:hint="eastAsia"/>
        </w:rPr>
        <w:t>“</w:t>
      </w:r>
      <w:r w:rsidRPr="00F07821">
        <w:t>技量</w:t>
      </w:r>
      <w:r w:rsidRPr="00F07821">
        <w:rPr>
          <w:rFonts w:hint="eastAsia"/>
        </w:rPr>
        <w:t>”</w:t>
      </w:r>
      <w:r w:rsidRPr="00F07821">
        <w:t>〔例（23）</w:t>
      </w:r>
      <w:r w:rsidRPr="00F07821">
        <w:rPr>
          <w:rFonts w:hint="eastAsia"/>
        </w:rPr>
        <w:t>-</w:t>
      </w:r>
      <w:r w:rsidRPr="00F07821">
        <w:t>（25）〕</w:t>
      </w:r>
      <w:r w:rsidRPr="00F07821">
        <w:rPr>
          <w:rFonts w:hint="eastAsia"/>
        </w:rPr>
        <w:t>，皆與“伎倆”爲同詞異寫，指技能、本領，唯用字有所不同。例</w:t>
      </w:r>
      <w:r w:rsidRPr="00F07821">
        <w:t>（8）</w:t>
      </w:r>
      <w:r w:rsidRPr="00F07821">
        <w:rPr>
          <w:rFonts w:hint="eastAsia"/>
        </w:rPr>
        <w:t>所抄《啓顔録》末有“開元十一年</w:t>
      </w:r>
      <w:r w:rsidRPr="00F07821">
        <w:t>（723）</w:t>
      </w:r>
      <w:r w:rsidRPr="00F07821">
        <w:rPr>
          <w:rFonts w:hint="eastAsia"/>
        </w:rPr>
        <w:t>捌月五日寫了”的題記，説明該卷抄</w:t>
      </w:r>
      <w:proofErr w:type="gramStart"/>
      <w:r w:rsidRPr="00F07821">
        <w:rPr>
          <w:rFonts w:hint="eastAsia"/>
        </w:rPr>
        <w:t>於</w:t>
      </w:r>
      <w:proofErr w:type="gramEnd"/>
      <w:r w:rsidRPr="00F07821">
        <w:rPr>
          <w:rFonts w:hint="eastAsia"/>
        </w:rPr>
        <w:t>公元</w:t>
      </w:r>
      <w:r w:rsidRPr="00F07821">
        <w:t>723</w:t>
      </w:r>
      <w:r w:rsidRPr="00F07821">
        <w:rPr>
          <w:rFonts w:hint="eastAsia"/>
        </w:rPr>
        <w:t>年，其中“伎兩”的寫法如實地反映了當時的用字習慣。例中“伎兩”，《太平廣記》（民</w:t>
      </w:r>
      <w:proofErr w:type="gramStart"/>
      <w:r w:rsidRPr="00F07821">
        <w:rPr>
          <w:rFonts w:hint="eastAsia"/>
        </w:rPr>
        <w:t>國</w:t>
      </w:r>
      <w:proofErr w:type="gramEnd"/>
      <w:r w:rsidRPr="00F07821">
        <w:rPr>
          <w:rFonts w:hint="eastAsia"/>
        </w:rPr>
        <w:t>景明嘉靖談愷刻本）卷二五三“侯白”條引《啓顔録》作“伎倆”，呈現出“兩”“倆”用字之異。例</w:t>
      </w:r>
      <w:r w:rsidRPr="00F07821">
        <w:t>（9）（14）（17）</w:t>
      </w:r>
      <w:r w:rsidRPr="00F07821">
        <w:rPr>
          <w:rFonts w:hint="eastAsia"/>
        </w:rPr>
        <w:t>所述</w:t>
      </w:r>
      <w:proofErr w:type="gramStart"/>
      <w:r w:rsidRPr="00F07821">
        <w:rPr>
          <w:rFonts w:hint="eastAsia"/>
        </w:rPr>
        <w:t>內</w:t>
      </w:r>
      <w:proofErr w:type="gramEnd"/>
      <w:r w:rsidRPr="00F07821">
        <w:rPr>
          <w:rFonts w:hint="eastAsia"/>
        </w:rPr>
        <w:t>容相同，其中記録的“伎倆”一詞，有“伎兩”“伎量”“技倆”三種異形。</w:t>
      </w:r>
    </w:p>
    <w:p w:rsidR="003F5354" w:rsidRPr="00F07821" w:rsidRDefault="003F5354" w:rsidP="001B4395">
      <w:pPr>
        <w:pStyle w:val="aa"/>
        <w:ind w:firstLine="560"/>
      </w:pPr>
      <w:r w:rsidRPr="00F07821">
        <w:rPr>
          <w:rFonts w:hint="eastAsia"/>
        </w:rPr>
        <w:t>上引文例中的“伎倆”“伎兩”“伎量”“技倆”“技掚”“技量”</w:t>
      </w:r>
      <w:r w:rsidRPr="00F07821">
        <w:rPr>
          <w:rFonts w:hint="eastAsia"/>
        </w:rPr>
        <w:lastRenderedPageBreak/>
        <w:t>等六種詞形，在用字上呈現的種</w:t>
      </w:r>
      <w:proofErr w:type="gramStart"/>
      <w:r w:rsidRPr="00F07821">
        <w:rPr>
          <w:rFonts w:hint="eastAsia"/>
        </w:rPr>
        <w:t>種</w:t>
      </w:r>
      <w:proofErr w:type="gramEnd"/>
      <w:r w:rsidRPr="00F07821">
        <w:rPr>
          <w:rFonts w:hint="eastAsia"/>
        </w:rPr>
        <w:t>差異，爲我們探明其構詞表意提供了寶貴的資料。具體</w:t>
      </w:r>
      <w:proofErr w:type="gramStart"/>
      <w:r w:rsidRPr="00F07821">
        <w:rPr>
          <w:rFonts w:hint="eastAsia"/>
        </w:rPr>
        <w:t>來</w:t>
      </w:r>
      <w:proofErr w:type="gramEnd"/>
      <w:r w:rsidRPr="00F07821">
        <w:rPr>
          <w:rFonts w:hint="eastAsia"/>
        </w:rPr>
        <w:t>看，其用字主要涉及“伎</w:t>
      </w:r>
      <w:r w:rsidRPr="00F07821">
        <w:t>/</w:t>
      </w:r>
      <w:r w:rsidRPr="00F07821">
        <w:rPr>
          <w:rFonts w:hint="eastAsia"/>
        </w:rPr>
        <w:t>技”與“兩</w:t>
      </w:r>
      <w:r w:rsidRPr="00F07821">
        <w:t>/</w:t>
      </w:r>
      <w:r w:rsidRPr="00F07821">
        <w:rPr>
          <w:rFonts w:hint="eastAsia"/>
        </w:rPr>
        <w:t>倆</w:t>
      </w:r>
      <w:r w:rsidRPr="00F07821">
        <w:t>/</w:t>
      </w:r>
      <w:r w:rsidRPr="00F07821">
        <w:rPr>
          <w:rFonts w:hint="eastAsia"/>
        </w:rPr>
        <w:t>掚</w:t>
      </w:r>
      <w:r w:rsidRPr="00F07821">
        <w:t>/</w:t>
      </w:r>
      <w:r w:rsidRPr="00F07821">
        <w:rPr>
          <w:rFonts w:hint="eastAsia"/>
        </w:rPr>
        <w:t>量”等兩組六字，其中哪兩個字的組合能較好地揭示“伎倆”的內部結構及得名之由呢？竊以爲當是“技”“量”二字的組合“技量”。</w:t>
      </w:r>
    </w:p>
    <w:p w:rsidR="003F5354" w:rsidRPr="001B4395" w:rsidRDefault="003F5354" w:rsidP="001B4395">
      <w:pPr>
        <w:pStyle w:val="aa"/>
        <w:ind w:firstLine="562"/>
        <w:jc w:val="center"/>
        <w:rPr>
          <w:b/>
        </w:rPr>
      </w:pPr>
      <w:r w:rsidRPr="001B4395">
        <w:rPr>
          <w:rFonts w:hint="eastAsia"/>
          <w:b/>
        </w:rPr>
        <w:t>三</w:t>
      </w:r>
    </w:p>
    <w:p w:rsidR="003F5354" w:rsidRPr="00F07821" w:rsidRDefault="003F5354" w:rsidP="001B4395">
      <w:pPr>
        <w:pStyle w:val="aa"/>
        <w:ind w:firstLine="560"/>
      </w:pPr>
      <w:r w:rsidRPr="00F07821">
        <w:rPr>
          <w:rFonts w:hint="eastAsia"/>
        </w:rPr>
        <w:t>如前所述，“伎倆”在宋以前的文獻中主要指“技能、本領”。而在表“技能、技藝”之義時，“技”爲本字，“伎”爲借字。《説文解字·手部》：“技，巧也。”段玉裁注：“《工部》曰：‘巧者，技也。’二篆爲轉注。古者多</w:t>
      </w:r>
      <w:proofErr w:type="gramStart"/>
      <w:r w:rsidRPr="00F07821">
        <w:rPr>
          <w:rFonts w:hint="eastAsia"/>
        </w:rPr>
        <w:t>叚</w:t>
      </w:r>
      <w:proofErr w:type="gramEnd"/>
      <w:r w:rsidRPr="00F07821">
        <w:rPr>
          <w:rFonts w:hint="eastAsia"/>
        </w:rPr>
        <w:t>伎爲技能字。”因“伎”多借爲“技”，敦煌韻書中，“伎”已被視爲“技”的或體。如</w:t>
      </w:r>
      <w:r w:rsidRPr="00F07821">
        <w:t>S.2071</w:t>
      </w:r>
      <w:r w:rsidRPr="00F07821">
        <w:rPr>
          <w:rFonts w:hint="eastAsia"/>
        </w:rPr>
        <w:t>《切韻箋注·紙韻》：“技，藝，渠綺反。或作</w:t>
      </w:r>
      <w:proofErr w:type="gramStart"/>
      <w:r w:rsidRPr="00F07821">
        <w:rPr>
          <w:rFonts w:hint="eastAsia"/>
        </w:rPr>
        <w:t>伎</w:t>
      </w:r>
      <w:proofErr w:type="gramEnd"/>
      <w:r w:rsidRPr="00F07821">
        <w:rPr>
          <w:rFonts w:hint="eastAsia"/>
        </w:rPr>
        <w:t>。”就上舉敦煌文例中“伎倆”一詞的用字看，其字皆作“伎”</w:t>
      </w:r>
      <w:r w:rsidRPr="00F07821">
        <w:t>〔參例（3）（8）（12）（13）（14）〕</w:t>
      </w:r>
      <w:r w:rsidRPr="00F07821">
        <w:rPr>
          <w:rFonts w:hint="eastAsia"/>
        </w:rPr>
        <w:t>。另如</w:t>
      </w:r>
      <w:r w:rsidRPr="00F07821">
        <w:t>S.2071</w:t>
      </w:r>
      <w:r w:rsidRPr="00F07821">
        <w:rPr>
          <w:rFonts w:hint="eastAsia"/>
        </w:rPr>
        <w:t>《切韻箋注·養韻》良獎反：“倆，</w:t>
      </w:r>
      <w:proofErr w:type="gramStart"/>
      <w:r w:rsidRPr="00F07821">
        <w:rPr>
          <w:rFonts w:hint="eastAsia"/>
        </w:rPr>
        <w:t>伎</w:t>
      </w:r>
      <w:proofErr w:type="gramEnd"/>
      <w:r w:rsidRPr="00F07821">
        <w:rPr>
          <w:rFonts w:hint="eastAsia"/>
        </w:rPr>
        <w:t>倆。”</w:t>
      </w:r>
      <w:r w:rsidRPr="00F07821">
        <w:t>S.6204</w:t>
      </w:r>
      <w:r w:rsidRPr="00F07821">
        <w:rPr>
          <w:rFonts w:hint="eastAsia"/>
        </w:rPr>
        <w:t>《字寶·上聲》：“人</w:t>
      </w:r>
      <w:proofErr w:type="gramStart"/>
      <w:r w:rsidRPr="00F07821">
        <w:rPr>
          <w:rFonts w:hint="eastAsia"/>
        </w:rPr>
        <w:t>伎</w:t>
      </w:r>
      <w:proofErr w:type="gramEnd"/>
      <w:r w:rsidRPr="00F07821">
        <w:rPr>
          <w:rFonts w:hint="eastAsia"/>
        </w:rPr>
        <w:t>倆，[音]忌兩。”亦其例。以此看</w:t>
      </w:r>
      <w:proofErr w:type="gramStart"/>
      <w:r w:rsidRPr="00F07821">
        <w:rPr>
          <w:rFonts w:hint="eastAsia"/>
        </w:rPr>
        <w:t>來</w:t>
      </w:r>
      <w:proofErr w:type="gramEnd"/>
      <w:r w:rsidRPr="00F07821">
        <w:rPr>
          <w:rFonts w:hint="eastAsia"/>
        </w:rPr>
        <w:t>，其字作“伎”在唐五代時期已極通行。</w:t>
      </w:r>
    </w:p>
    <w:p w:rsidR="003F5354" w:rsidRPr="00F07821" w:rsidRDefault="003F5354" w:rsidP="001B4395">
      <w:pPr>
        <w:pStyle w:val="aa"/>
        <w:ind w:firstLine="560"/>
      </w:pPr>
      <w:r w:rsidRPr="00F07821">
        <w:rPr>
          <w:rFonts w:hint="eastAsia"/>
        </w:rPr>
        <w:t>明白了“伎</w:t>
      </w:r>
      <w:r w:rsidRPr="00F07821">
        <w:t>/</w:t>
      </w:r>
      <w:r w:rsidRPr="00F07821">
        <w:rPr>
          <w:rFonts w:hint="eastAsia"/>
        </w:rPr>
        <w:t>技”的關係</w:t>
      </w:r>
      <w:proofErr w:type="gramStart"/>
      <w:r w:rsidRPr="00F07821">
        <w:rPr>
          <w:rFonts w:hint="eastAsia"/>
        </w:rPr>
        <w:t>後</w:t>
      </w:r>
      <w:proofErr w:type="gramEnd"/>
      <w:r w:rsidRPr="00F07821">
        <w:rPr>
          <w:rFonts w:hint="eastAsia"/>
        </w:rPr>
        <w:t>，我們再來看“兩</w:t>
      </w:r>
      <w:r w:rsidRPr="00F07821">
        <w:t>/</w:t>
      </w:r>
      <w:r w:rsidRPr="00F07821">
        <w:rPr>
          <w:rFonts w:hint="eastAsia"/>
        </w:rPr>
        <w:t>倆</w:t>
      </w:r>
      <w:r w:rsidRPr="00F07821">
        <w:t>/</w:t>
      </w:r>
      <w:r w:rsidRPr="00F07821">
        <w:rPr>
          <w:rFonts w:hint="eastAsia"/>
        </w:rPr>
        <w:t>掚</w:t>
      </w:r>
      <w:r w:rsidRPr="00F07821">
        <w:t>/</w:t>
      </w:r>
      <w:r w:rsidRPr="00F07821">
        <w:rPr>
          <w:rFonts w:hint="eastAsia"/>
        </w:rPr>
        <w:t>量”的詞義及其彼此間的關係。“伎倆”指技能、技藝，其義已由前一語素“伎</w:t>
      </w:r>
      <w:r w:rsidRPr="00F07821">
        <w:t>/</w:t>
      </w:r>
      <w:r w:rsidRPr="00F07821">
        <w:rPr>
          <w:rFonts w:hint="eastAsia"/>
        </w:rPr>
        <w:t>技”承</w:t>
      </w:r>
      <w:proofErr w:type="gramStart"/>
      <w:r w:rsidRPr="00F07821">
        <w:rPr>
          <w:rFonts w:hint="eastAsia"/>
        </w:rPr>
        <w:t>擔</w:t>
      </w:r>
      <w:proofErr w:type="gramEnd"/>
      <w:r w:rsidRPr="00F07821">
        <w:rPr>
          <w:rFonts w:hint="eastAsia"/>
        </w:rPr>
        <w:t>。那</w:t>
      </w:r>
      <w:proofErr w:type="gramStart"/>
      <w:r w:rsidRPr="00F07821">
        <w:rPr>
          <w:rFonts w:hint="eastAsia"/>
        </w:rPr>
        <w:t>麽</w:t>
      </w:r>
      <w:proofErr w:type="gramEnd"/>
      <w:r w:rsidRPr="00F07821">
        <w:rPr>
          <w:rFonts w:hint="eastAsia"/>
        </w:rPr>
        <w:t>，其後一語素“兩</w:t>
      </w:r>
      <w:r w:rsidRPr="00F07821">
        <w:t>/</w:t>
      </w:r>
      <w:r w:rsidRPr="00F07821">
        <w:rPr>
          <w:rFonts w:hint="eastAsia"/>
        </w:rPr>
        <w:t>倆</w:t>
      </w:r>
      <w:r w:rsidRPr="00F07821">
        <w:t>/</w:t>
      </w:r>
      <w:r w:rsidRPr="00F07821">
        <w:rPr>
          <w:rFonts w:hint="eastAsia"/>
        </w:rPr>
        <w:t>掚</w:t>
      </w:r>
      <w:r w:rsidRPr="00F07821">
        <w:t>/</w:t>
      </w:r>
      <w:r w:rsidRPr="00F07821">
        <w:rPr>
          <w:rFonts w:hint="eastAsia"/>
        </w:rPr>
        <w:t>量”是何義呢？它們之間</w:t>
      </w:r>
      <w:r w:rsidRPr="00F07821">
        <w:rPr>
          <w:rFonts w:hint="eastAsia"/>
        </w:rPr>
        <w:lastRenderedPageBreak/>
        <w:t>又是怎</w:t>
      </w:r>
      <w:proofErr w:type="gramStart"/>
      <w:r w:rsidRPr="00F07821">
        <w:rPr>
          <w:rFonts w:hint="eastAsia"/>
        </w:rPr>
        <w:t>樣</w:t>
      </w:r>
      <w:proofErr w:type="gramEnd"/>
      <w:r w:rsidRPr="00F07821">
        <w:rPr>
          <w:rFonts w:hint="eastAsia"/>
        </w:rPr>
        <w:t>的關係呢？</w:t>
      </w:r>
      <w:proofErr w:type="gramStart"/>
      <w:r w:rsidRPr="00F07821">
        <w:rPr>
          <w:rFonts w:hint="eastAsia"/>
        </w:rPr>
        <w:t>從</w:t>
      </w:r>
      <w:proofErr w:type="gramEnd"/>
      <w:r w:rsidRPr="00F07821">
        <w:rPr>
          <w:rFonts w:hint="eastAsia"/>
        </w:rPr>
        <w:t>讀音看，“兩</w:t>
      </w:r>
      <w:r w:rsidRPr="00F07821">
        <w:t>/</w:t>
      </w:r>
      <w:r w:rsidRPr="00F07821">
        <w:rPr>
          <w:rFonts w:hint="eastAsia"/>
        </w:rPr>
        <w:t>倆</w:t>
      </w:r>
      <w:r w:rsidRPr="00F07821">
        <w:t>/</w:t>
      </w:r>
      <w:r w:rsidRPr="00F07821">
        <w:rPr>
          <w:rFonts w:hint="eastAsia"/>
        </w:rPr>
        <w:t>掚”皆屬來紐養韻，念</w:t>
      </w:r>
      <w:r w:rsidRPr="00F07821">
        <w:t>li</w:t>
      </w:r>
      <w:r w:rsidRPr="00F07821">
        <w:rPr>
          <w:rFonts w:hint="eastAsia"/>
        </w:rPr>
        <w:t>ǎ</w:t>
      </w:r>
      <w:r w:rsidRPr="00F07821">
        <w:t>n</w:t>
      </w:r>
      <w:r w:rsidRPr="00F07821">
        <w:rPr>
          <w:rFonts w:hint="eastAsia"/>
        </w:rPr>
        <w:t>ɡ（“倆”念</w:t>
      </w:r>
      <w:r w:rsidRPr="00F07821">
        <w:t>li</w:t>
      </w:r>
      <w:r w:rsidRPr="00F07821">
        <w:rPr>
          <w:rFonts w:hint="eastAsia"/>
        </w:rPr>
        <w:t>ǎ是後起的讀音）；“量”爲</w:t>
      </w:r>
      <w:proofErr w:type="gramStart"/>
      <w:r w:rsidRPr="00F07821">
        <w:rPr>
          <w:rFonts w:hint="eastAsia"/>
        </w:rPr>
        <w:t>來</w:t>
      </w:r>
      <w:proofErr w:type="gramEnd"/>
      <w:r w:rsidRPr="00F07821">
        <w:rPr>
          <w:rFonts w:hint="eastAsia"/>
        </w:rPr>
        <w:t>紐漾韻，讀</w:t>
      </w:r>
      <w:r w:rsidRPr="00F07821">
        <w:t>li</w:t>
      </w:r>
      <w:r w:rsidRPr="00F07821">
        <w:rPr>
          <w:rFonts w:hint="eastAsia"/>
        </w:rPr>
        <w:t>à</w:t>
      </w:r>
      <w:r w:rsidRPr="00F07821">
        <w:t>n</w:t>
      </w:r>
      <w:r w:rsidRPr="00F07821">
        <w:rPr>
          <w:rFonts w:hint="eastAsia"/>
        </w:rPr>
        <w:t>ɡ，聲調略别。就詞義論，“兩”爲</w:t>
      </w:r>
      <w:proofErr w:type="gramStart"/>
      <w:r w:rsidRPr="00F07821">
        <w:rPr>
          <w:rFonts w:hint="eastAsia"/>
        </w:rPr>
        <w:t>數</w:t>
      </w:r>
      <w:proofErr w:type="gramEnd"/>
      <w:r w:rsidRPr="00F07821">
        <w:rPr>
          <w:rFonts w:hint="eastAsia"/>
        </w:rPr>
        <w:t>詞，“倆”可用同“兩”</w:t>
      </w:r>
      <w:r w:rsidRPr="00F07821">
        <w:endnoteReference w:id="2"/>
      </w:r>
      <w:r w:rsidRPr="00F07821">
        <w:rPr>
          <w:rFonts w:hint="eastAsia"/>
        </w:rPr>
        <w:t>；“掚”本爲</w:t>
      </w:r>
      <w:proofErr w:type="gramStart"/>
      <w:r w:rsidRPr="00F07821">
        <w:rPr>
          <w:rFonts w:hint="eastAsia"/>
        </w:rPr>
        <w:t>動</w:t>
      </w:r>
      <w:proofErr w:type="gramEnd"/>
      <w:r w:rsidRPr="00F07821">
        <w:rPr>
          <w:rFonts w:hint="eastAsia"/>
        </w:rPr>
        <w:t>詞，指整飾</w:t>
      </w:r>
      <w:r w:rsidRPr="00F07821">
        <w:endnoteReference w:id="3"/>
      </w:r>
      <w:r w:rsidRPr="00F07821">
        <w:rPr>
          <w:rFonts w:hint="eastAsia"/>
        </w:rPr>
        <w:t>，在“伎倆”中，它僅見於“技掚”的詞形〔參例</w:t>
      </w:r>
      <w:r w:rsidRPr="00F07821">
        <w:t>（20）</w:t>
      </w:r>
      <w:r w:rsidRPr="00F07821">
        <w:rPr>
          <w:rFonts w:hint="eastAsia"/>
        </w:rPr>
        <w:t>-</w:t>
      </w:r>
      <w:r w:rsidRPr="00F07821">
        <w:t>（21）</w:t>
      </w:r>
      <w:r w:rsidRPr="00F07821">
        <w:rPr>
          <w:rFonts w:hint="eastAsia"/>
        </w:rPr>
        <w:t>〕，且較晚起，故“掚”很有可能本作“兩”或“倆”，只因受“技”影響而增旁或换旁。若</w:t>
      </w:r>
      <w:proofErr w:type="gramStart"/>
      <w:r w:rsidRPr="00F07821">
        <w:rPr>
          <w:rFonts w:hint="eastAsia"/>
        </w:rPr>
        <w:t>將</w:t>
      </w:r>
      <w:proofErr w:type="gramEnd"/>
      <w:r w:rsidRPr="00F07821">
        <w:rPr>
          <w:rFonts w:hint="eastAsia"/>
        </w:rPr>
        <w:t>數詞“兩”代入“伎倆”中，詞義全然不諧，其構詞表意令人匪夷所思。故</w:t>
      </w:r>
      <w:proofErr w:type="gramStart"/>
      <w:r w:rsidRPr="00F07821">
        <w:rPr>
          <w:rFonts w:hint="eastAsia"/>
        </w:rPr>
        <w:t>疑</w:t>
      </w:r>
      <w:proofErr w:type="gramEnd"/>
      <w:r w:rsidRPr="00F07821">
        <w:rPr>
          <w:rFonts w:hint="eastAsia"/>
        </w:rPr>
        <w:t>“兩</w:t>
      </w:r>
      <w:r w:rsidRPr="00F07821">
        <w:t>/</w:t>
      </w:r>
      <w:r w:rsidRPr="00F07821">
        <w:rPr>
          <w:rFonts w:hint="eastAsia"/>
        </w:rPr>
        <w:t>倆”當爲“量”的音借字</w:t>
      </w:r>
      <w:r w:rsidRPr="00F07821">
        <w:endnoteReference w:id="4"/>
      </w:r>
      <w:r w:rsidRPr="00F07821">
        <w:rPr>
          <w:rFonts w:hint="eastAsia"/>
        </w:rPr>
        <w:t>，“伎兩”或“伎倆”皆當作“伎量”，亦即“技量”〔參例</w:t>
      </w:r>
      <w:r w:rsidRPr="00F07821">
        <w:t>（12）</w:t>
      </w:r>
      <w:r w:rsidRPr="00F07821">
        <w:rPr>
          <w:rFonts w:hint="eastAsia"/>
        </w:rPr>
        <w:t>-</w:t>
      </w:r>
      <w:r w:rsidRPr="00F07821">
        <w:t>（16）</w:t>
      </w:r>
      <w:r w:rsidRPr="00F07821">
        <w:rPr>
          <w:rFonts w:hint="eastAsia"/>
        </w:rPr>
        <w:t>、</w:t>
      </w:r>
      <w:r w:rsidRPr="00F07821">
        <w:t>（23）</w:t>
      </w:r>
      <w:r w:rsidRPr="00F07821">
        <w:rPr>
          <w:rFonts w:hint="eastAsia"/>
        </w:rPr>
        <w:t>-</w:t>
      </w:r>
      <w:r w:rsidRPr="00F07821">
        <w:t>（25）</w:t>
      </w:r>
      <w:r w:rsidRPr="00F07821">
        <w:rPr>
          <w:rFonts w:hint="eastAsia"/>
        </w:rPr>
        <w:t>〕。</w:t>
      </w:r>
    </w:p>
    <w:p w:rsidR="003F5354" w:rsidRPr="00F07821" w:rsidRDefault="003F5354" w:rsidP="001B4395">
      <w:pPr>
        <w:pStyle w:val="aa"/>
        <w:ind w:firstLine="560"/>
      </w:pPr>
      <w:r w:rsidRPr="00F07821">
        <w:rPr>
          <w:rFonts w:hint="eastAsia"/>
        </w:rPr>
        <w:t>詞義上，“量”可指容量、限度。如《論語·鄉黨》：“惟酒無量，不及亂。”皇侃義疏：“酒雖多，無有限量，而人宜隨己能而飲，不得及至</w:t>
      </w:r>
      <w:proofErr w:type="gramStart"/>
      <w:r w:rsidRPr="00F07821">
        <w:rPr>
          <w:rFonts w:hint="eastAsia"/>
        </w:rPr>
        <w:t>於</w:t>
      </w:r>
      <w:proofErr w:type="gramEnd"/>
      <w:r w:rsidRPr="00F07821">
        <w:rPr>
          <w:rFonts w:hint="eastAsia"/>
        </w:rPr>
        <w:t>醉亂也。”晉陸機《陸士衡文集》卷一《豪士賦序》：“聖人忌功名之過己，</w:t>
      </w:r>
      <w:proofErr w:type="gramStart"/>
      <w:r w:rsidRPr="00F07821">
        <w:rPr>
          <w:rFonts w:hint="eastAsia"/>
        </w:rPr>
        <w:t>惡</w:t>
      </w:r>
      <w:proofErr w:type="gramEnd"/>
      <w:r w:rsidRPr="00F07821">
        <w:rPr>
          <w:rFonts w:hint="eastAsia"/>
        </w:rPr>
        <w:t>寵禄之踰量，蓋爲此也。”唐李觀《李元賓外編》卷一《與睦州獨孤使君書論朱利見》：“伏惟使君大其量，深其</w:t>
      </w:r>
      <w:proofErr w:type="gramStart"/>
      <w:r w:rsidRPr="00F07821">
        <w:rPr>
          <w:rFonts w:hint="eastAsia"/>
        </w:rPr>
        <w:t>懷</w:t>
      </w:r>
      <w:proofErr w:type="gramEnd"/>
      <w:r w:rsidRPr="00F07821">
        <w:rPr>
          <w:rFonts w:hint="eastAsia"/>
        </w:rPr>
        <w:t>，使儒衣之士復罄心腹，幸甚</w:t>
      </w:r>
      <w:proofErr w:type="gramStart"/>
      <w:r w:rsidRPr="00F07821">
        <w:rPr>
          <w:rFonts w:hint="eastAsia"/>
        </w:rPr>
        <w:t>幸</w:t>
      </w:r>
      <w:proofErr w:type="gramEnd"/>
      <w:r w:rsidRPr="00F07821">
        <w:rPr>
          <w:rFonts w:hint="eastAsia"/>
        </w:rPr>
        <w:t>甚。”皆其例。漢魏</w:t>
      </w:r>
      <w:proofErr w:type="gramStart"/>
      <w:r w:rsidRPr="00F07821">
        <w:rPr>
          <w:rFonts w:hint="eastAsia"/>
        </w:rPr>
        <w:t>以迄隋唐</w:t>
      </w:r>
      <w:proofErr w:type="gramEnd"/>
      <w:r w:rsidRPr="00F07821">
        <w:rPr>
          <w:rFonts w:hint="eastAsia"/>
        </w:rPr>
        <w:t>時期的文獻中，“量”常用在一些名詞或形容詞語素後，與之構成偏正複合詞，表示“量度”，如“器量、局量、度量、宇量、智量、志量、德量、偉量、識量、氣量、意量”，等等。略舉</w:t>
      </w:r>
      <w:proofErr w:type="gramStart"/>
      <w:r w:rsidRPr="00F07821">
        <w:rPr>
          <w:rFonts w:hint="eastAsia"/>
        </w:rPr>
        <w:t>其例如</w:t>
      </w:r>
      <w:proofErr w:type="gramEnd"/>
      <w:r w:rsidRPr="00F07821">
        <w:rPr>
          <w:rFonts w:hint="eastAsia"/>
        </w:rPr>
        <w:t>下：</w:t>
      </w:r>
    </w:p>
    <w:p w:rsidR="003F5354" w:rsidRPr="00F07821" w:rsidRDefault="003F5354" w:rsidP="00541E3D">
      <w:pPr>
        <w:pStyle w:val="a3"/>
        <w:spacing w:before="540" w:after="540"/>
        <w:ind w:firstLine="496"/>
      </w:pPr>
      <w:r w:rsidRPr="00F07821">
        <w:rPr>
          <w:rFonts w:hint="eastAsia"/>
        </w:rPr>
        <w:lastRenderedPageBreak/>
        <w:t>（</w:t>
      </w:r>
      <w:r w:rsidRPr="00F07821">
        <w:t>26</w:t>
      </w:r>
      <w:r w:rsidRPr="00F07821">
        <w:rPr>
          <w:rFonts w:hint="eastAsia"/>
        </w:rPr>
        <w:t>）夫其器量弘深，姿度廣大，浩浩焉，汪汪焉，奧乎不可測已。（漢蔡邕：郭有道碑）</w:t>
      </w:r>
    </w:p>
    <w:p w:rsidR="003F5354" w:rsidRPr="00F07821" w:rsidRDefault="003F5354" w:rsidP="00541E3D">
      <w:pPr>
        <w:pStyle w:val="a3"/>
        <w:spacing w:before="540" w:after="540"/>
        <w:ind w:firstLine="496"/>
      </w:pPr>
      <w:r w:rsidRPr="00F07821">
        <w:rPr>
          <w:rFonts w:hint="eastAsia"/>
        </w:rPr>
        <w:t>（</w:t>
      </w:r>
      <w:r w:rsidRPr="00F07821">
        <w:t>27</w:t>
      </w:r>
      <w:r w:rsidRPr="00F07821">
        <w:rPr>
          <w:rFonts w:hint="eastAsia"/>
        </w:rPr>
        <w:t>）文帝察權有局量，欲試驚之。（三國志，蜀志，黄權傳）</w:t>
      </w:r>
    </w:p>
    <w:p w:rsidR="003F5354" w:rsidRPr="00F07821" w:rsidRDefault="003F5354" w:rsidP="00541E3D">
      <w:pPr>
        <w:pStyle w:val="a3"/>
        <w:spacing w:before="540" w:after="540"/>
        <w:ind w:firstLine="496"/>
      </w:pPr>
      <w:r w:rsidRPr="00F07821">
        <w:rPr>
          <w:rFonts w:hint="eastAsia"/>
        </w:rPr>
        <w:t>（</w:t>
      </w:r>
      <w:r w:rsidRPr="00F07821">
        <w:t>28</w:t>
      </w:r>
      <w:r w:rsidRPr="00F07821">
        <w:rPr>
          <w:rFonts w:hint="eastAsia"/>
        </w:rPr>
        <w:t>）宜其以布衣而君四海，其度量蓋有過人者矣。（晉葛洪：抱朴子，逸民）</w:t>
      </w:r>
    </w:p>
    <w:p w:rsidR="003F5354" w:rsidRPr="00F07821" w:rsidRDefault="003F5354" w:rsidP="00541E3D">
      <w:pPr>
        <w:pStyle w:val="a3"/>
        <w:spacing w:before="540" w:after="540"/>
        <w:ind w:firstLine="496"/>
      </w:pPr>
      <w:r w:rsidRPr="00F07821">
        <w:rPr>
          <w:rFonts w:hint="eastAsia"/>
        </w:rPr>
        <w:t>（</w:t>
      </w:r>
      <w:r w:rsidRPr="00F07821">
        <w:t>29</w:t>
      </w:r>
      <w:r w:rsidRPr="00F07821">
        <w:rPr>
          <w:rFonts w:hint="eastAsia"/>
        </w:rPr>
        <w:t>）淵哉泰初，宇量高雅。（晉袁宏：三國名臣序贊，文選，卷47）</w:t>
      </w:r>
    </w:p>
    <w:p w:rsidR="003F5354" w:rsidRPr="00F07821" w:rsidRDefault="003F5354" w:rsidP="00541E3D">
      <w:pPr>
        <w:pStyle w:val="a3"/>
        <w:spacing w:before="540" w:after="540"/>
        <w:ind w:firstLine="496"/>
      </w:pPr>
      <w:r w:rsidRPr="00F07821">
        <w:rPr>
          <w:rFonts w:hint="eastAsia"/>
        </w:rPr>
        <w:t>（</w:t>
      </w:r>
      <w:r w:rsidRPr="00F07821">
        <w:t>30</w:t>
      </w:r>
      <w:r w:rsidRPr="00F07821">
        <w:rPr>
          <w:rFonts w:hint="eastAsia"/>
        </w:rPr>
        <w:t>）先主遺詔敕後主曰：“射君到，説丞相歎卿智量甚大，增脩過於所望。審能如此，吾復何憂！勉之，勉之！”（諸葛亮集，三國志，蜀志，先主傳“夏四月癸巳，先主殂于永安宫，時年六十三”裴松之注引）</w:t>
      </w:r>
    </w:p>
    <w:p w:rsidR="003F5354" w:rsidRPr="00F07821" w:rsidRDefault="003F5354" w:rsidP="00541E3D">
      <w:pPr>
        <w:pStyle w:val="a3"/>
        <w:spacing w:before="540" w:after="540"/>
        <w:ind w:firstLine="496"/>
      </w:pPr>
      <w:r w:rsidRPr="00F07821">
        <w:rPr>
          <w:rFonts w:hint="eastAsia"/>
        </w:rPr>
        <w:t>（</w:t>
      </w:r>
      <w:r w:rsidRPr="00F07821">
        <w:t>31</w:t>
      </w:r>
      <w:r w:rsidRPr="00F07821">
        <w:rPr>
          <w:rFonts w:hint="eastAsia"/>
        </w:rPr>
        <w:t>）（孟）康之始拜，衆人雖知其有志量，以其未嘗宰牧，不保其能也。（魏魚豢：魏略，三國志，魏志，杜畿傳“出爲弘農太守，數歲轉趙相”裴松之注引）</w:t>
      </w:r>
    </w:p>
    <w:p w:rsidR="003F5354" w:rsidRPr="00F07821" w:rsidRDefault="003F5354" w:rsidP="00541E3D">
      <w:pPr>
        <w:pStyle w:val="a3"/>
        <w:spacing w:before="540" w:after="540"/>
        <w:ind w:firstLine="496"/>
      </w:pPr>
      <w:r w:rsidRPr="00F07821">
        <w:rPr>
          <w:rFonts w:hint="eastAsia"/>
        </w:rPr>
        <w:t>（</w:t>
      </w:r>
      <w:r w:rsidRPr="00F07821">
        <w:t>32</w:t>
      </w:r>
      <w:r w:rsidRPr="00F07821">
        <w:rPr>
          <w:rFonts w:hint="eastAsia"/>
        </w:rPr>
        <w:t>）庾亮，字元規……淵雅有德量，時人方之夏侯太初、陳長文之倫。（晉孫盛：晉陽秋，世説新語，德行“庾公乘馬有的盧”劉孝標注引）</w:t>
      </w:r>
    </w:p>
    <w:p w:rsidR="003F5354" w:rsidRPr="00F07821" w:rsidRDefault="003F5354" w:rsidP="00541E3D">
      <w:pPr>
        <w:pStyle w:val="a3"/>
        <w:spacing w:before="540" w:after="540"/>
        <w:ind w:firstLine="496"/>
      </w:pPr>
      <w:r w:rsidRPr="00F07821">
        <w:rPr>
          <w:rFonts w:hint="eastAsia"/>
        </w:rPr>
        <w:t>（</w:t>
      </w:r>
      <w:r w:rsidRPr="00F07821">
        <w:t>33</w:t>
      </w:r>
      <w:r w:rsidRPr="00F07821">
        <w:rPr>
          <w:rFonts w:hint="eastAsia"/>
        </w:rPr>
        <w:t>）濤無所標明，淳深淵默，人莫見其際，而其器亦入道，故見者莫能稱謂，而服其偉量。（晉顧愷之：畫贊，世説新語，賞譽“王戎目山巨源如璞玉渾金”劉孝標注引）</w:t>
      </w:r>
    </w:p>
    <w:p w:rsidR="003F5354" w:rsidRPr="00F07821" w:rsidRDefault="003F5354" w:rsidP="00541E3D">
      <w:pPr>
        <w:pStyle w:val="a3"/>
        <w:spacing w:before="540" w:after="540"/>
        <w:ind w:firstLine="496"/>
      </w:pPr>
      <w:r w:rsidRPr="00F07821">
        <w:rPr>
          <w:rFonts w:hint="eastAsia"/>
        </w:rPr>
        <w:t>（</w:t>
      </w:r>
      <w:r w:rsidRPr="00F07821">
        <w:t>34</w:t>
      </w:r>
      <w:r w:rsidRPr="00F07821">
        <w:rPr>
          <w:rFonts w:hint="eastAsia"/>
        </w:rPr>
        <w:t>）少有識量，喜怒不形於色。（北魏崔鴻：十六國春秋，南燕録，</w:t>
      </w:r>
      <w:r w:rsidRPr="00F07821">
        <w:rPr>
          <w:rFonts w:hint="eastAsia"/>
        </w:rPr>
        <w:lastRenderedPageBreak/>
        <w:t>慕容鍾）</w:t>
      </w:r>
    </w:p>
    <w:p w:rsidR="003F5354" w:rsidRPr="00F07821" w:rsidRDefault="003F5354" w:rsidP="00541E3D">
      <w:pPr>
        <w:pStyle w:val="a3"/>
        <w:spacing w:before="540" w:after="540"/>
        <w:ind w:firstLine="496"/>
      </w:pPr>
      <w:r w:rsidRPr="00F07821">
        <w:rPr>
          <w:rFonts w:hint="eastAsia"/>
        </w:rPr>
        <w:t>（</w:t>
      </w:r>
      <w:r w:rsidRPr="00F07821">
        <w:t>35</w:t>
      </w:r>
      <w:r w:rsidRPr="00F07821">
        <w:rPr>
          <w:rFonts w:hint="eastAsia"/>
        </w:rPr>
        <w:t>）公儀表外明，風神內照，氣量深沉，階基不測。（北周庾信：周太子太保步陸逞神道碑）</w:t>
      </w:r>
      <w:bookmarkStart w:id="2" w:name="0_1"/>
      <w:bookmarkEnd w:id="2"/>
    </w:p>
    <w:p w:rsidR="003F5354" w:rsidRPr="00F07821" w:rsidRDefault="003F5354" w:rsidP="00541E3D">
      <w:pPr>
        <w:pStyle w:val="a3"/>
        <w:spacing w:before="540" w:after="540"/>
        <w:ind w:firstLine="496"/>
      </w:pPr>
      <w:r w:rsidRPr="00F07821">
        <w:rPr>
          <w:rFonts w:hint="eastAsia"/>
        </w:rPr>
        <w:t>（</w:t>
      </w:r>
      <w:r w:rsidRPr="00F07821">
        <w:t>36</w:t>
      </w:r>
      <w:r w:rsidRPr="00F07821">
        <w:rPr>
          <w:rFonts w:hint="eastAsia"/>
        </w:rPr>
        <w:t>）釋明馭，瀛州人……意量弘廣，容姿都雅。人有勃怒，初不改容，衆服其忍力也。（唐道宣：續高僧傳，卷2</w:t>
      </w:r>
      <w:r w:rsidRPr="00F07821">
        <w:t>6</w:t>
      </w:r>
      <w:r w:rsidRPr="00F07821">
        <w:rPr>
          <w:rFonts w:hint="eastAsia"/>
        </w:rPr>
        <w:t>）</w:t>
      </w:r>
    </w:p>
    <w:p w:rsidR="003F5354" w:rsidRPr="00F07821" w:rsidRDefault="003F5354" w:rsidP="001B4395">
      <w:pPr>
        <w:pStyle w:val="a9"/>
      </w:pPr>
      <w:r w:rsidRPr="00F07821">
        <w:rPr>
          <w:rFonts w:hint="eastAsia"/>
        </w:rPr>
        <w:t>上舉各例中的“器量、局量、度量、宇量、智量、志量、德量、</w:t>
      </w:r>
      <w:proofErr w:type="gramStart"/>
      <w:r w:rsidRPr="00F07821">
        <w:rPr>
          <w:rFonts w:hint="eastAsia"/>
        </w:rPr>
        <w:t>偉</w:t>
      </w:r>
      <w:proofErr w:type="gramEnd"/>
      <w:r w:rsidRPr="00F07821">
        <w:rPr>
          <w:rFonts w:hint="eastAsia"/>
        </w:rPr>
        <w:t>量、識量、氣量、意量”等詞，其詞義主要附着在前一語素“器、局、度、宇、智、志、德、偉、識、氣、意”上，後一語素“量”僅表其“量度”。如例</w:t>
      </w:r>
      <w:r w:rsidRPr="00F07821">
        <w:t>（26）</w:t>
      </w:r>
      <w:r w:rsidRPr="00F07821">
        <w:rPr>
          <w:rFonts w:hint="eastAsia"/>
        </w:rPr>
        <w:t>中“器量”，“器”謂容器、器皿，“器量”本指器皿的容量，施之</w:t>
      </w:r>
      <w:proofErr w:type="gramStart"/>
      <w:r w:rsidRPr="00F07821">
        <w:rPr>
          <w:rFonts w:hint="eastAsia"/>
        </w:rPr>
        <w:t>於</w:t>
      </w:r>
      <w:proofErr w:type="gramEnd"/>
      <w:r w:rsidRPr="00F07821">
        <w:rPr>
          <w:rFonts w:hint="eastAsia"/>
        </w:rPr>
        <w:t>人，則形容其人有度量。例</w:t>
      </w:r>
      <w:r w:rsidRPr="00F07821">
        <w:t>（30）</w:t>
      </w:r>
      <w:r w:rsidRPr="00F07821">
        <w:rPr>
          <w:rFonts w:hint="eastAsia"/>
        </w:rPr>
        <w:t>中“智量”，“智”即智慧，“智量”與之義同，“量”僅言其智慧具有一定的“度”，如北魏</w:t>
      </w:r>
      <w:proofErr w:type="gramStart"/>
      <w:r w:rsidRPr="00F07821">
        <w:rPr>
          <w:rFonts w:hint="eastAsia"/>
        </w:rPr>
        <w:t>崔</w:t>
      </w:r>
      <w:proofErr w:type="gramEnd"/>
      <w:r w:rsidRPr="00F07821">
        <w:rPr>
          <w:rFonts w:hint="eastAsia"/>
        </w:rPr>
        <w:t>鴻《十六國春秋·後涼録·吕光》：“（</w:t>
      </w:r>
      <w:proofErr w:type="gramStart"/>
      <w:r w:rsidRPr="00F07821">
        <w:rPr>
          <w:rFonts w:hint="eastAsia"/>
        </w:rPr>
        <w:t>吕</w:t>
      </w:r>
      <w:proofErr w:type="gramEnd"/>
      <w:r w:rsidRPr="00F07821">
        <w:rPr>
          <w:rFonts w:hint="eastAsia"/>
        </w:rPr>
        <w:t>）光未測（鳩摩羅）什智量，見其年少，乃以凡人戲之，强妻以龜兹王女，拒而不受。”“未測什智量”即謂“智”有一定的“量”，故可測度。同</w:t>
      </w:r>
      <w:proofErr w:type="gramStart"/>
      <w:r w:rsidRPr="00F07821">
        <w:rPr>
          <w:rFonts w:hint="eastAsia"/>
        </w:rPr>
        <w:t>樣</w:t>
      </w:r>
      <w:proofErr w:type="gramEnd"/>
      <w:r w:rsidRPr="00F07821">
        <w:rPr>
          <w:rFonts w:hint="eastAsia"/>
        </w:rPr>
        <w:t>，“技量”表技能、技藝，與“技”義同，“量”也只是形容其技能有一定的“度”。“技量”與“智量”“器量”等的構詞表意相同。</w:t>
      </w:r>
    </w:p>
    <w:p w:rsidR="003F5354" w:rsidRPr="00F07821" w:rsidRDefault="003F5354" w:rsidP="001B4395">
      <w:pPr>
        <w:pStyle w:val="aa"/>
        <w:ind w:firstLine="560"/>
      </w:pPr>
      <w:r w:rsidRPr="00F07821">
        <w:rPr>
          <w:rFonts w:hint="eastAsia"/>
        </w:rPr>
        <w:t>還可補充的是，上舉“器量、局量、度量、宇量、智量、志量、德量、</w:t>
      </w:r>
      <w:proofErr w:type="gramStart"/>
      <w:r w:rsidRPr="00F07821">
        <w:rPr>
          <w:rFonts w:hint="eastAsia"/>
        </w:rPr>
        <w:t>偉</w:t>
      </w:r>
      <w:proofErr w:type="gramEnd"/>
      <w:r w:rsidRPr="00F07821">
        <w:rPr>
          <w:rFonts w:hint="eastAsia"/>
        </w:rPr>
        <w:t>量、識量、氣量、意量”等詞，大多用在評</w:t>
      </w:r>
      <w:proofErr w:type="gramStart"/>
      <w:r w:rsidRPr="00F07821">
        <w:rPr>
          <w:rFonts w:hint="eastAsia"/>
        </w:rPr>
        <w:t>述人物的</w:t>
      </w:r>
      <w:proofErr w:type="gramEnd"/>
      <w:r w:rsidRPr="00F07821">
        <w:rPr>
          <w:rFonts w:hint="eastAsia"/>
        </w:rPr>
        <w:t>場合，</w:t>
      </w:r>
      <w:r w:rsidRPr="00F07821">
        <w:rPr>
          <w:rFonts w:hint="eastAsia"/>
        </w:rPr>
        <w:lastRenderedPageBreak/>
        <w:t>説明“名</w:t>
      </w:r>
      <w:r w:rsidRPr="00F07821">
        <w:t>/</w:t>
      </w:r>
      <w:r w:rsidRPr="00F07821">
        <w:rPr>
          <w:rFonts w:hint="eastAsia"/>
        </w:rPr>
        <w:t>形</w:t>
      </w:r>
      <w:r w:rsidRPr="00F07821">
        <w:t>+</w:t>
      </w:r>
      <w:r w:rsidRPr="00F07821">
        <w:rPr>
          <w:rFonts w:hint="eastAsia"/>
        </w:rPr>
        <w:t>量”的構詞方式，與漢魏</w:t>
      </w:r>
      <w:proofErr w:type="gramStart"/>
      <w:r w:rsidRPr="00F07821">
        <w:rPr>
          <w:rFonts w:hint="eastAsia"/>
        </w:rPr>
        <w:t>以迄隋</w:t>
      </w:r>
      <w:proofErr w:type="gramEnd"/>
      <w:r w:rsidRPr="00F07821">
        <w:rPr>
          <w:rFonts w:hint="eastAsia"/>
        </w:rPr>
        <w:t>唐時期品鑒之風的盛行有關，而這又與當時實行的九品中正制的人才選</w:t>
      </w:r>
      <w:proofErr w:type="gramStart"/>
      <w:r w:rsidRPr="00F07821">
        <w:rPr>
          <w:rFonts w:hint="eastAsia"/>
        </w:rPr>
        <w:t>拔方</w:t>
      </w:r>
      <w:proofErr w:type="gramEnd"/>
      <w:r w:rsidRPr="00F07821">
        <w:rPr>
          <w:rFonts w:hint="eastAsia"/>
        </w:rPr>
        <w:t>式密切相關。或者説，“名</w:t>
      </w:r>
      <w:r w:rsidRPr="00F07821">
        <w:t>/</w:t>
      </w:r>
      <w:r w:rsidRPr="00F07821">
        <w:rPr>
          <w:rFonts w:hint="eastAsia"/>
        </w:rPr>
        <w:t>形</w:t>
      </w:r>
      <w:r w:rsidRPr="00F07821">
        <w:t>+</w:t>
      </w:r>
      <w:r w:rsidRPr="00F07821">
        <w:rPr>
          <w:rFonts w:hint="eastAsia"/>
        </w:rPr>
        <w:t>量”的構詞反映了當時的文化風尚、用人制度。正因爲這</w:t>
      </w:r>
      <w:proofErr w:type="gramStart"/>
      <w:r w:rsidRPr="00F07821">
        <w:rPr>
          <w:rFonts w:hint="eastAsia"/>
        </w:rPr>
        <w:t>樣</w:t>
      </w:r>
      <w:proofErr w:type="gramEnd"/>
      <w:r w:rsidRPr="00F07821">
        <w:rPr>
          <w:rFonts w:hint="eastAsia"/>
        </w:rPr>
        <w:t>，在實行九品中正制的魏晉六朝至隋的文獻中，才會大量出現各種關於人物品鑒“量度”的詞語。以此而論，這種構詞本是一種</w:t>
      </w:r>
      <w:proofErr w:type="gramStart"/>
      <w:r w:rsidRPr="00F07821">
        <w:rPr>
          <w:rFonts w:hint="eastAsia"/>
        </w:rPr>
        <w:t>應</w:t>
      </w:r>
      <w:proofErr w:type="gramEnd"/>
      <w:r w:rsidRPr="00F07821">
        <w:rPr>
          <w:rFonts w:hint="eastAsia"/>
        </w:rPr>
        <w:t>時而生的文化産物。</w:t>
      </w:r>
      <w:proofErr w:type="gramStart"/>
      <w:r w:rsidRPr="00F07821">
        <w:rPr>
          <w:rFonts w:hint="eastAsia"/>
        </w:rPr>
        <w:t>單</w:t>
      </w:r>
      <w:proofErr w:type="gramEnd"/>
      <w:r w:rsidRPr="00F07821">
        <w:rPr>
          <w:rFonts w:hint="eastAsia"/>
        </w:rPr>
        <w:t>就“伎倆”而言，該詞較早見於三國魏劉邵的《人物志》，總計出現</w:t>
      </w:r>
      <w:r w:rsidRPr="00F07821">
        <w:t>7</w:t>
      </w:r>
      <w:r w:rsidRPr="00F07821">
        <w:rPr>
          <w:rFonts w:hint="eastAsia"/>
        </w:rPr>
        <w:t>次，正與當時提倡的用人制度、品鑒風尚相合；且《人物志》本身就是一部品鑒人物的</w:t>
      </w:r>
      <w:proofErr w:type="gramStart"/>
      <w:r w:rsidRPr="00F07821">
        <w:rPr>
          <w:rFonts w:hint="eastAsia"/>
        </w:rPr>
        <w:t>專</w:t>
      </w:r>
      <w:proofErr w:type="gramEnd"/>
      <w:r w:rsidRPr="00F07821">
        <w:rPr>
          <w:rFonts w:hint="eastAsia"/>
        </w:rPr>
        <w:t>著，其中“伎倆”的構詞表意必然與當時流行的“智量”等詞相同。</w:t>
      </w:r>
    </w:p>
    <w:p w:rsidR="00CF5EB2" w:rsidRPr="00F07821" w:rsidRDefault="003F5354" w:rsidP="001B4395">
      <w:pPr>
        <w:pStyle w:val="aa"/>
        <w:ind w:firstLine="560"/>
      </w:pPr>
      <w:r w:rsidRPr="00F07821">
        <w:rPr>
          <w:rFonts w:hint="eastAsia"/>
        </w:rPr>
        <w:t>由此可見，“伎倆”本當作“技量”或“伎量”，是一個偏正複詞，指技能、本領，形容人在技藝方面有一定的“量”。然因借“量”爲“兩”</w:t>
      </w:r>
      <w:proofErr w:type="gramStart"/>
      <w:r w:rsidRPr="00F07821">
        <w:rPr>
          <w:rFonts w:hint="eastAsia"/>
        </w:rPr>
        <w:t>後</w:t>
      </w:r>
      <w:proofErr w:type="gramEnd"/>
      <w:r w:rsidRPr="00F07821">
        <w:rPr>
          <w:rFonts w:hint="eastAsia"/>
        </w:rPr>
        <w:t>，其詞遂寫作“伎兩”；“兩”</w:t>
      </w:r>
      <w:proofErr w:type="gramStart"/>
      <w:r w:rsidRPr="00F07821">
        <w:rPr>
          <w:rFonts w:hint="eastAsia"/>
        </w:rPr>
        <w:t>受前字“技</w:t>
      </w:r>
      <w:r w:rsidRPr="00F07821">
        <w:t>/</w:t>
      </w:r>
      <w:r w:rsidRPr="00F07821">
        <w:rPr>
          <w:rFonts w:hint="eastAsia"/>
        </w:rPr>
        <w:t>伎”</w:t>
      </w:r>
      <w:proofErr w:type="gramEnd"/>
      <w:r w:rsidRPr="00F07821">
        <w:rPr>
          <w:rFonts w:hint="eastAsia"/>
        </w:rPr>
        <w:t>的影響，又進一步類化寫作“伎倆”“技倆”“技掚”等形。“技量”“伎量”本當讀</w:t>
      </w:r>
      <w:r w:rsidRPr="00F07821">
        <w:t>j</w:t>
      </w:r>
      <w:r w:rsidRPr="00F07821">
        <w:rPr>
          <w:rFonts w:hint="eastAsia"/>
        </w:rPr>
        <w:t>ì</w:t>
      </w:r>
      <w:r w:rsidRPr="00F07821">
        <w:t>li</w:t>
      </w:r>
      <w:r w:rsidRPr="00F07821">
        <w:rPr>
          <w:rFonts w:hint="eastAsia"/>
        </w:rPr>
        <w:t>à</w:t>
      </w:r>
      <w:r w:rsidRPr="00F07821">
        <w:t>n</w:t>
      </w:r>
      <w:r w:rsidRPr="00F07821">
        <w:rPr>
          <w:rFonts w:hint="eastAsia"/>
        </w:rPr>
        <w:t>ɡ</w:t>
      </w:r>
      <w:r w:rsidRPr="00F07821">
        <w:endnoteReference w:id="5"/>
      </w:r>
      <w:r w:rsidRPr="00F07821">
        <w:rPr>
          <w:rFonts w:hint="eastAsia"/>
        </w:rPr>
        <w:t>，</w:t>
      </w:r>
      <w:r w:rsidR="00CF5EB2" w:rsidRPr="00F07821">
        <w:rPr>
          <w:rFonts w:hint="eastAsia"/>
        </w:rPr>
        <w:t>因借“兩”作“量”</w:t>
      </w:r>
      <w:proofErr w:type="gramStart"/>
      <w:r w:rsidR="00CF5EB2" w:rsidRPr="00F07821">
        <w:rPr>
          <w:rFonts w:hint="eastAsia"/>
        </w:rPr>
        <w:t>後</w:t>
      </w:r>
      <w:proofErr w:type="gramEnd"/>
      <w:r w:rsidR="00CF5EB2" w:rsidRPr="00F07821">
        <w:rPr>
          <w:rFonts w:hint="eastAsia"/>
        </w:rPr>
        <w:t>，人們按借字的讀音念，遂改讀爲</w:t>
      </w:r>
      <w:r w:rsidR="00CF5EB2" w:rsidRPr="00F07821">
        <w:t>j</w:t>
      </w:r>
      <w:r w:rsidR="00CF5EB2" w:rsidRPr="00F07821">
        <w:rPr>
          <w:rFonts w:hint="eastAsia"/>
        </w:rPr>
        <w:t>ì</w:t>
      </w:r>
      <w:r w:rsidR="00CF5EB2" w:rsidRPr="00F07821">
        <w:t>li</w:t>
      </w:r>
      <w:r w:rsidR="00CF5EB2" w:rsidRPr="00F07821">
        <w:rPr>
          <w:rFonts w:hint="eastAsia"/>
        </w:rPr>
        <w:t>ǎ</w:t>
      </w:r>
      <w:r w:rsidR="00CF5EB2" w:rsidRPr="00F07821">
        <w:t>n</w:t>
      </w:r>
      <w:r w:rsidR="00CF5EB2" w:rsidRPr="00F07821">
        <w:rPr>
          <w:rFonts w:hint="eastAsia"/>
        </w:rPr>
        <w:t>ɡ。而今，現代漢語中，其詞統</w:t>
      </w:r>
      <w:proofErr w:type="gramStart"/>
      <w:r w:rsidR="00CF5EB2" w:rsidRPr="00F07821">
        <w:rPr>
          <w:rFonts w:hint="eastAsia"/>
        </w:rPr>
        <w:t>一</w:t>
      </w:r>
      <w:proofErr w:type="gramEnd"/>
      <w:r w:rsidR="00CF5EB2" w:rsidRPr="00F07821">
        <w:rPr>
          <w:rFonts w:hint="eastAsia"/>
        </w:rPr>
        <w:t>寫作“伎倆”，人們更難從它的字面推知其原來的構詞表意了。</w:t>
      </w:r>
    </w:p>
    <w:p w:rsidR="00CF5EB2" w:rsidRPr="00F07821" w:rsidRDefault="00CF5EB2" w:rsidP="001B4395">
      <w:pPr>
        <w:pStyle w:val="aa"/>
        <w:ind w:firstLine="560"/>
      </w:pPr>
    </w:p>
    <w:p w:rsidR="00CF5EB2" w:rsidRPr="00F07821" w:rsidRDefault="00CF5EB2" w:rsidP="001B4395">
      <w:pPr>
        <w:pStyle w:val="aa"/>
        <w:ind w:firstLine="560"/>
      </w:pPr>
      <w:r w:rsidRPr="00F07821">
        <w:rPr>
          <w:rFonts w:hint="eastAsia"/>
        </w:rPr>
        <w:t>上文中，我們</w:t>
      </w:r>
      <w:proofErr w:type="gramStart"/>
      <w:r w:rsidRPr="00F07821">
        <w:rPr>
          <w:rFonts w:hint="eastAsia"/>
        </w:rPr>
        <w:t>對</w:t>
      </w:r>
      <w:proofErr w:type="gramEnd"/>
      <w:r w:rsidRPr="00F07821">
        <w:rPr>
          <w:rFonts w:hint="eastAsia"/>
        </w:rPr>
        <w:t>“伎倆”的構詞表意作了較爲詳盡的探討。追</w:t>
      </w:r>
      <w:proofErr w:type="gramStart"/>
      <w:r w:rsidRPr="00F07821">
        <w:rPr>
          <w:rFonts w:hint="eastAsia"/>
        </w:rPr>
        <w:t>尋</w:t>
      </w:r>
      <w:proofErr w:type="gramEnd"/>
      <w:r w:rsidRPr="00F07821">
        <w:rPr>
          <w:rFonts w:hint="eastAsia"/>
        </w:rPr>
        <w:lastRenderedPageBreak/>
        <w:t>其語源的過程中，筆者發現：漢語中像“伎倆”這類偏旁一致的詞語，乍一看去頗似聯綿詞。然仔細深究，其統</w:t>
      </w:r>
      <w:proofErr w:type="gramStart"/>
      <w:r w:rsidRPr="00F07821">
        <w:rPr>
          <w:rFonts w:hint="eastAsia"/>
        </w:rPr>
        <w:t>一</w:t>
      </w:r>
      <w:proofErr w:type="gramEnd"/>
      <w:r w:rsidRPr="00F07821">
        <w:rPr>
          <w:rFonts w:hint="eastAsia"/>
        </w:rPr>
        <w:t>的字面下其實掩</w:t>
      </w:r>
      <w:proofErr w:type="gramStart"/>
      <w:r w:rsidRPr="00F07821">
        <w:rPr>
          <w:rFonts w:hint="eastAsia"/>
        </w:rPr>
        <w:t>蓋</w:t>
      </w:r>
      <w:proofErr w:type="gramEnd"/>
      <w:r w:rsidRPr="00F07821">
        <w:rPr>
          <w:rFonts w:hint="eastAsia"/>
        </w:rPr>
        <w:t>着豐富的“異形”詞，且這些“異形”詞多是各個時代</w:t>
      </w:r>
      <w:proofErr w:type="gramStart"/>
      <w:r w:rsidRPr="00F07821">
        <w:rPr>
          <w:rFonts w:hint="eastAsia"/>
        </w:rPr>
        <w:t>層累造</w:t>
      </w:r>
      <w:proofErr w:type="gramEnd"/>
      <w:r w:rsidRPr="00F07821">
        <w:rPr>
          <w:rFonts w:hint="eastAsia"/>
        </w:rPr>
        <w:t>成的不同書寫形式。而音近借用、字形類化則是造成這些“異形詞”的最爲關鍵的</w:t>
      </w:r>
      <w:proofErr w:type="gramStart"/>
      <w:r w:rsidRPr="00F07821">
        <w:rPr>
          <w:rFonts w:hint="eastAsia"/>
        </w:rPr>
        <w:t>兩</w:t>
      </w:r>
      <w:proofErr w:type="gramEnd"/>
      <w:r w:rsidRPr="00F07821">
        <w:rPr>
          <w:rFonts w:hint="eastAsia"/>
        </w:rPr>
        <w:t>個因素。因此，要探究其語源，便需</w:t>
      </w:r>
      <w:proofErr w:type="gramStart"/>
      <w:r w:rsidRPr="00F07821">
        <w:rPr>
          <w:rFonts w:hint="eastAsia"/>
        </w:rPr>
        <w:t>從</w:t>
      </w:r>
      <w:proofErr w:type="gramEnd"/>
      <w:r w:rsidRPr="00F07821">
        <w:rPr>
          <w:rFonts w:hint="eastAsia"/>
        </w:rPr>
        <w:t>詞義入手，以聲音爲媒介，將文獻中與之音義相關的“異形詞”繫聯彙聚一處，穿越字面的迷障，通過語音的通讀、字形的分析，方可從衆多的異形詞中將那個藴含其語</w:t>
      </w:r>
      <w:proofErr w:type="gramStart"/>
      <w:r w:rsidRPr="00F07821">
        <w:rPr>
          <w:rFonts w:hint="eastAsia"/>
        </w:rPr>
        <w:t>源信</w:t>
      </w:r>
      <w:proofErr w:type="gramEnd"/>
      <w:r w:rsidRPr="00F07821">
        <w:rPr>
          <w:rFonts w:hint="eastAsia"/>
        </w:rPr>
        <w:t>息的原生詞形推尋出來，從而獲知其“得名之由”。</w:t>
      </w:r>
    </w:p>
    <w:p w:rsidR="003F5354" w:rsidRDefault="003F5354" w:rsidP="00CF5EB2"/>
    <w:p w:rsidR="00CF5EB2" w:rsidRPr="00F07821" w:rsidRDefault="003F5354" w:rsidP="001B4395">
      <w:pPr>
        <w:pStyle w:val="aa"/>
        <w:ind w:firstLine="560"/>
      </w:pPr>
      <w:r>
        <w:rPr>
          <w:rFonts w:hint="eastAsia"/>
        </w:rPr>
        <w:t>本文已發表</w:t>
      </w:r>
      <w:proofErr w:type="gramStart"/>
      <w:r>
        <w:rPr>
          <w:rFonts w:hint="eastAsia"/>
        </w:rPr>
        <w:t>於</w:t>
      </w:r>
      <w:proofErr w:type="gramEnd"/>
      <w:r w:rsidRPr="00F07821">
        <w:rPr>
          <w:rFonts w:hint="eastAsia"/>
        </w:rPr>
        <w:t>《歷史語言學研究》第十二輯，商務印書館，</w:t>
      </w:r>
      <w:r w:rsidRPr="00F07821">
        <w:t>2018年10月，第65</w:t>
      </w:r>
      <w:r w:rsidRPr="00F07821">
        <w:rPr>
          <w:rFonts w:hint="eastAsia"/>
        </w:rPr>
        <w:t>—</w:t>
      </w:r>
      <w:r w:rsidRPr="00F07821">
        <w:t>71頁</w:t>
      </w:r>
      <w:r w:rsidRPr="00F07821">
        <w:rPr>
          <w:rFonts w:hint="eastAsia"/>
        </w:rPr>
        <w:t>。</w:t>
      </w:r>
    </w:p>
    <w:p w:rsidR="00CF5EB2" w:rsidRPr="00F07821" w:rsidRDefault="00CF5EB2" w:rsidP="001B4395">
      <w:pPr>
        <w:pStyle w:val="aa"/>
        <w:ind w:firstLine="560"/>
      </w:pPr>
    </w:p>
    <w:p w:rsidR="00CF5EB2" w:rsidRPr="00F07821" w:rsidRDefault="00CF5EB2" w:rsidP="001B4395">
      <w:pPr>
        <w:pStyle w:val="a9"/>
      </w:pPr>
      <w:proofErr w:type="gramStart"/>
      <w:r w:rsidRPr="00F07821">
        <w:rPr>
          <w:rFonts w:hint="eastAsia"/>
        </w:rPr>
        <w:t>參</w:t>
      </w:r>
      <w:proofErr w:type="gramEnd"/>
      <w:r w:rsidRPr="00F07821">
        <w:rPr>
          <w:rFonts w:hint="eastAsia"/>
        </w:rPr>
        <w:t>考文獻</w:t>
      </w:r>
    </w:p>
    <w:p w:rsidR="00CF5EB2" w:rsidRPr="00F07821" w:rsidRDefault="00CF5EB2" w:rsidP="001B4395">
      <w:pPr>
        <w:pStyle w:val="a9"/>
      </w:pPr>
    </w:p>
    <w:p w:rsidR="00CF5EB2" w:rsidRPr="00F07821" w:rsidRDefault="00CF5EB2" w:rsidP="001B4395">
      <w:pPr>
        <w:pStyle w:val="a9"/>
      </w:pPr>
      <w:r w:rsidRPr="00F07821">
        <w:rPr>
          <w:rFonts w:hint="eastAsia"/>
        </w:rPr>
        <w:t xml:space="preserve">蔣紹愚  </w:t>
      </w:r>
      <w:r w:rsidRPr="00F07821">
        <w:t>2005</w:t>
      </w:r>
      <w:r w:rsidRPr="00F07821">
        <w:rPr>
          <w:rFonts w:hint="eastAsia"/>
        </w:rPr>
        <w:t xml:space="preserve">  《古漢語詞彙綱要》，北京：商</w:t>
      </w:r>
      <w:proofErr w:type="gramStart"/>
      <w:r w:rsidRPr="00F07821">
        <w:rPr>
          <w:rFonts w:hint="eastAsia"/>
        </w:rPr>
        <w:t>務</w:t>
      </w:r>
      <w:proofErr w:type="gramEnd"/>
      <w:r w:rsidRPr="00F07821">
        <w:rPr>
          <w:rFonts w:hint="eastAsia"/>
        </w:rPr>
        <w:t>印書館。</w:t>
      </w:r>
    </w:p>
    <w:p w:rsidR="00CF5EB2" w:rsidRPr="00F07821" w:rsidRDefault="00CF5EB2" w:rsidP="001B4395">
      <w:pPr>
        <w:pStyle w:val="a9"/>
      </w:pPr>
      <w:r w:rsidRPr="00F07821">
        <w:rPr>
          <w:rFonts w:hint="eastAsia"/>
        </w:rPr>
        <w:t>羅竹風</w:t>
      </w:r>
      <w:r w:rsidRPr="00F07821">
        <w:t xml:space="preserve">  1990  </w:t>
      </w:r>
      <w:r w:rsidRPr="00F07821">
        <w:rPr>
          <w:rFonts w:hint="eastAsia"/>
        </w:rPr>
        <w:t>《漢語大詞典》</w:t>
      </w:r>
      <w:r w:rsidRPr="00F07821">
        <w:t>（卷1）</w:t>
      </w:r>
      <w:r w:rsidRPr="00F07821">
        <w:rPr>
          <w:rFonts w:hint="eastAsia"/>
        </w:rPr>
        <w:t>，上海：漢語大詞典出版社。</w:t>
      </w:r>
    </w:p>
    <w:p w:rsidR="00CF5EB2" w:rsidRPr="00F07821" w:rsidRDefault="00CF5EB2" w:rsidP="001B4395">
      <w:pPr>
        <w:pStyle w:val="a9"/>
      </w:pPr>
      <w:proofErr w:type="gramStart"/>
      <w:r w:rsidRPr="00F07821">
        <w:rPr>
          <w:rFonts w:hint="eastAsia"/>
        </w:rPr>
        <w:t>毋通德</w:t>
      </w:r>
      <w:proofErr w:type="gramEnd"/>
      <w:r w:rsidRPr="00F07821">
        <w:rPr>
          <w:rFonts w:hint="eastAsia"/>
        </w:rPr>
        <w:t xml:space="preserve">  </w:t>
      </w:r>
      <w:r w:rsidRPr="00F07821">
        <w:t>2013</w:t>
      </w:r>
      <w:r w:rsidRPr="00F07821">
        <w:rPr>
          <w:rFonts w:hint="eastAsia"/>
        </w:rPr>
        <w:t xml:space="preserve">  《字詞雅句吟》，香港：中</w:t>
      </w:r>
      <w:proofErr w:type="gramStart"/>
      <w:r w:rsidRPr="00F07821">
        <w:rPr>
          <w:rFonts w:hint="eastAsia"/>
        </w:rPr>
        <w:t>國</w:t>
      </w:r>
      <w:proofErr w:type="gramEnd"/>
      <w:r w:rsidRPr="00F07821">
        <w:rPr>
          <w:rFonts w:hint="eastAsia"/>
        </w:rPr>
        <w:t>文化出版</w:t>
      </w:r>
      <w:r w:rsidRPr="00F07821">
        <w:t>社</w:t>
      </w:r>
      <w:r w:rsidRPr="00F07821">
        <w:rPr>
          <w:rFonts w:hint="eastAsia"/>
        </w:rPr>
        <w:t>。</w:t>
      </w:r>
    </w:p>
    <w:p w:rsidR="00077C36" w:rsidRPr="003F5354" w:rsidRDefault="00CF5EB2" w:rsidP="001B4395">
      <w:pPr>
        <w:pStyle w:val="a9"/>
      </w:pPr>
      <w:r w:rsidRPr="00F07821">
        <w:rPr>
          <w:rFonts w:hint="eastAsia"/>
        </w:rPr>
        <w:t>中</w:t>
      </w:r>
      <w:proofErr w:type="gramStart"/>
      <w:r w:rsidRPr="00F07821">
        <w:rPr>
          <w:rFonts w:hint="eastAsia"/>
        </w:rPr>
        <w:t>國</w:t>
      </w:r>
      <w:proofErr w:type="gramEnd"/>
      <w:r w:rsidRPr="00F07821">
        <w:rPr>
          <w:rFonts w:hint="eastAsia"/>
        </w:rPr>
        <w:t>社會科學院考古研究所</w:t>
      </w:r>
      <w:r w:rsidRPr="00F07821">
        <w:t xml:space="preserve">  1980  </w:t>
      </w:r>
      <w:r w:rsidRPr="00F07821">
        <w:rPr>
          <w:rFonts w:hint="eastAsia"/>
        </w:rPr>
        <w:t>《滿城漢墓發掘報告》，北京：文物出版社。</w:t>
      </w:r>
      <w:bookmarkEnd w:id="0"/>
    </w:p>
    <w:sectPr w:rsidR="00077C36" w:rsidRPr="003F5354">
      <w:headerReference w:type="default" r:id="rId27"/>
      <w:footerReference w:type="even" r:id="rId28"/>
      <w:footerReference w:type="default" r:id="rId29"/>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438" w:rsidRDefault="004E2438" w:rsidP="00CB0024">
      <w:r>
        <w:separator/>
      </w:r>
    </w:p>
  </w:endnote>
  <w:endnote w:type="continuationSeparator" w:id="0">
    <w:p w:rsidR="004E2438" w:rsidRDefault="004E2438" w:rsidP="00CB0024">
      <w:r>
        <w:continuationSeparator/>
      </w:r>
    </w:p>
  </w:endnote>
  <w:endnote w:id="1">
    <w:p w:rsidR="003F5354" w:rsidRPr="00467557" w:rsidRDefault="003F5354" w:rsidP="00467557">
      <w:r w:rsidRPr="00467557">
        <w:sym w:font="Symbol" w:char="F02A"/>
      </w:r>
      <w:r w:rsidRPr="00467557">
        <w:t xml:space="preserve"> </w:t>
      </w:r>
      <w:r w:rsidRPr="00467557">
        <w:rPr>
          <w:rFonts w:hint="eastAsia"/>
        </w:rPr>
        <w:t>本文爲</w:t>
      </w:r>
      <w:proofErr w:type="gramStart"/>
      <w:r w:rsidRPr="00467557">
        <w:rPr>
          <w:rFonts w:hint="eastAsia"/>
        </w:rPr>
        <w:t>國</w:t>
      </w:r>
      <w:proofErr w:type="gramEnd"/>
      <w:r w:rsidRPr="00467557">
        <w:rPr>
          <w:rFonts w:hint="eastAsia"/>
        </w:rPr>
        <w:t>家社科基金重大項目“漢語詞彙通史”</w:t>
      </w:r>
      <w:r w:rsidRPr="00467557">
        <w:t>（</w:t>
      </w:r>
      <w:r w:rsidRPr="00467557">
        <w:rPr>
          <w:rFonts w:hint="eastAsia"/>
        </w:rPr>
        <w:t>批准號：</w:t>
      </w:r>
      <w:r w:rsidRPr="00467557">
        <w:t>14ZDB093）</w:t>
      </w:r>
      <w:r w:rsidRPr="00467557">
        <w:rPr>
          <w:rFonts w:hint="eastAsia"/>
        </w:rPr>
        <w:t>的</w:t>
      </w:r>
      <w:proofErr w:type="gramStart"/>
      <w:r w:rsidRPr="00467557">
        <w:rPr>
          <w:rFonts w:hint="eastAsia"/>
        </w:rPr>
        <w:t>階段性成果</w:t>
      </w:r>
      <w:proofErr w:type="gramEnd"/>
      <w:r w:rsidRPr="00467557">
        <w:rPr>
          <w:rFonts w:hint="eastAsia"/>
        </w:rPr>
        <w:t>。拙文写作、修改过程中，曾得到江藍生、朱慶之、胡紹文三位先生及梁春</w:t>
      </w:r>
      <w:proofErr w:type="gramStart"/>
      <w:r w:rsidRPr="00467557">
        <w:rPr>
          <w:rFonts w:hint="eastAsia"/>
        </w:rPr>
        <w:t>勝</w:t>
      </w:r>
      <w:proofErr w:type="gramEnd"/>
      <w:r w:rsidRPr="00467557">
        <w:rPr>
          <w:rFonts w:hint="eastAsia"/>
        </w:rPr>
        <w:t>教授、傅及斯博士的寶貴意見，謹致謝</w:t>
      </w:r>
      <w:proofErr w:type="gramStart"/>
      <w:r w:rsidRPr="00467557">
        <w:rPr>
          <w:rFonts w:hint="eastAsia"/>
        </w:rPr>
        <w:t>忱</w:t>
      </w:r>
      <w:proofErr w:type="gramEnd"/>
      <w:r w:rsidRPr="00467557">
        <w:rPr>
          <w:rFonts w:hint="eastAsia"/>
        </w:rPr>
        <w:t>。文中錯謬，由本人負責。</w:t>
      </w:r>
    </w:p>
  </w:endnote>
  <w:endnote w:id="2">
    <w:p w:rsidR="003F5354" w:rsidRPr="00467557" w:rsidRDefault="003F5354" w:rsidP="00467557">
      <w:r w:rsidRPr="00467557">
        <w:endnoteRef/>
      </w:r>
      <w:r w:rsidRPr="00467557">
        <w:t xml:space="preserve"> </w:t>
      </w:r>
      <w:r w:rsidRPr="00467557">
        <w:rPr>
          <w:rFonts w:hint="eastAsia"/>
        </w:rPr>
        <w:t>“倆”字不見</w:t>
      </w:r>
      <w:proofErr w:type="gramStart"/>
      <w:r w:rsidRPr="00467557">
        <w:rPr>
          <w:rFonts w:hint="eastAsia"/>
        </w:rPr>
        <w:t>於</w:t>
      </w:r>
      <w:proofErr w:type="gramEnd"/>
      <w:r w:rsidRPr="00467557">
        <w:rPr>
          <w:rFonts w:hint="eastAsia"/>
        </w:rPr>
        <w:t>《説文》，它用同“兩”，表</w:t>
      </w:r>
      <w:proofErr w:type="gramStart"/>
      <w:r w:rsidRPr="00467557">
        <w:rPr>
          <w:rFonts w:hint="eastAsia"/>
        </w:rPr>
        <w:t>數</w:t>
      </w:r>
      <w:proofErr w:type="gramEnd"/>
      <w:r w:rsidRPr="00467557">
        <w:rPr>
          <w:rFonts w:hint="eastAsia"/>
        </w:rPr>
        <w:t>詞，較早見</w:t>
      </w:r>
      <w:proofErr w:type="gramStart"/>
      <w:r w:rsidRPr="00467557">
        <w:rPr>
          <w:rFonts w:hint="eastAsia"/>
        </w:rPr>
        <w:t>於</w:t>
      </w:r>
      <w:proofErr w:type="gramEnd"/>
      <w:r w:rsidRPr="00467557">
        <w:rPr>
          <w:rFonts w:hint="eastAsia"/>
        </w:rPr>
        <w:t>滿城漢墓中的銅</w:t>
      </w:r>
      <w:proofErr w:type="gramStart"/>
      <w:r w:rsidRPr="00467557">
        <w:rPr>
          <w:rFonts w:hint="eastAsia"/>
        </w:rPr>
        <w:t>燈</w:t>
      </w:r>
      <w:proofErr w:type="gramEnd"/>
      <w:r w:rsidRPr="00467557">
        <w:rPr>
          <w:rFonts w:hint="eastAsia"/>
        </w:rPr>
        <w:t>銘文，寫作“</w:t>
      </w:r>
      <w:r w:rsidRPr="00467557">
        <w:drawing>
          <wp:inline distT="0" distB="0" distL="0" distR="0" wp14:anchorId="36449A62" wp14:editId="00E37B4B">
            <wp:extent cx="157227" cy="1419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1">
                      <a:biLevel thresh="75000"/>
                      <a:extLst>
                        <a:ext uri="{BEBA8EAE-BF5A-486C-A8C5-ECC9F3942E4B}">
                          <a14:imgProps xmlns:a14="http://schemas.microsoft.com/office/drawing/2010/main">
                            <a14:imgLayer r:embed="rId2">
                              <a14:imgEffect>
                                <a14:colorTemperature colorTemp="4700"/>
                              </a14:imgEffect>
                              <a14:imgEffect>
                                <a14:brightnessContrast bright="1000"/>
                              </a14:imgEffect>
                            </a14:imgLayer>
                          </a14:imgProps>
                        </a:ext>
                        <a:ext uri="{28A0092B-C50C-407E-A947-70E740481C1C}">
                          <a14:useLocalDpi xmlns:a14="http://schemas.microsoft.com/office/drawing/2010/main" val="0"/>
                        </a:ext>
                      </a:extLst>
                    </a:blip>
                    <a:srcRect/>
                    <a:stretch>
                      <a:fillRect/>
                    </a:stretch>
                  </pic:blipFill>
                  <pic:spPr bwMode="auto">
                    <a:xfrm>
                      <a:off x="0" y="0"/>
                      <a:ext cx="179838" cy="162324"/>
                    </a:xfrm>
                    <a:prstGeom prst="rect">
                      <a:avLst/>
                    </a:prstGeom>
                    <a:noFill/>
                    <a:ln>
                      <a:noFill/>
                    </a:ln>
                  </pic:spPr>
                </pic:pic>
              </a:graphicData>
            </a:graphic>
          </wp:inline>
        </w:drawing>
      </w:r>
      <w:r w:rsidRPr="00467557">
        <w:rPr>
          <w:rFonts w:hint="eastAsia"/>
        </w:rPr>
        <w:t>”。銘文曰：“御銅拈錠</w:t>
      </w:r>
      <w:proofErr w:type="gramStart"/>
      <w:r w:rsidRPr="00467557">
        <w:rPr>
          <w:rFonts w:hint="eastAsia"/>
        </w:rPr>
        <w:t>一</w:t>
      </w:r>
      <w:proofErr w:type="gramEnd"/>
      <w:r w:rsidRPr="00467557">
        <w:rPr>
          <w:rFonts w:hint="eastAsia"/>
        </w:rPr>
        <w:t>，承盤倆，中山</w:t>
      </w:r>
      <w:proofErr w:type="gramStart"/>
      <w:r w:rsidRPr="00467557">
        <w:rPr>
          <w:rFonts w:hint="eastAsia"/>
        </w:rPr>
        <w:t>內</w:t>
      </w:r>
      <w:proofErr w:type="gramEnd"/>
      <w:r w:rsidRPr="00467557">
        <w:rPr>
          <w:rFonts w:hint="eastAsia"/>
        </w:rPr>
        <w:t>府，第鸘。”〔銘文釋文及圖版參中國社會科學院考古研究所</w:t>
      </w:r>
      <w:r w:rsidRPr="00467557">
        <w:t>（1980:71；圖版五〇）</w:t>
      </w:r>
      <w:r w:rsidRPr="00467557">
        <w:rPr>
          <w:rFonts w:hint="eastAsia"/>
        </w:rPr>
        <w:t>〕</w:t>
      </w:r>
    </w:p>
  </w:endnote>
  <w:endnote w:id="3">
    <w:p w:rsidR="003F5354" w:rsidRPr="00467557" w:rsidRDefault="003F5354" w:rsidP="00467557">
      <w:r w:rsidRPr="00467557">
        <w:endnoteRef/>
      </w:r>
      <w:r w:rsidRPr="00467557">
        <w:t xml:space="preserve"> </w:t>
      </w:r>
      <w:r w:rsidRPr="00467557">
        <w:rPr>
          <w:rFonts w:hint="eastAsia"/>
        </w:rPr>
        <w:t>《周禮·夏官·環人》“環人掌致師”鄭玄注引《左傳》：“御下，</w:t>
      </w:r>
      <w:proofErr w:type="gramStart"/>
      <w:r w:rsidRPr="00467557">
        <w:rPr>
          <w:rFonts w:hint="eastAsia"/>
        </w:rPr>
        <w:t>掚</w:t>
      </w:r>
      <w:proofErr w:type="gramEnd"/>
      <w:r w:rsidRPr="00467557">
        <w:rPr>
          <w:rFonts w:hint="eastAsia"/>
        </w:rPr>
        <w:t>馬、掉</w:t>
      </w:r>
      <w:proofErr w:type="gramStart"/>
      <w:r w:rsidRPr="00467557">
        <w:rPr>
          <w:rFonts w:hint="eastAsia"/>
        </w:rPr>
        <w:t>鞅</w:t>
      </w:r>
      <w:proofErr w:type="gramEnd"/>
      <w:r w:rsidRPr="00467557">
        <w:rPr>
          <w:rFonts w:hint="eastAsia"/>
        </w:rPr>
        <w:t>而還。”賈公</w:t>
      </w:r>
      <w:proofErr w:type="gramStart"/>
      <w:r w:rsidRPr="00467557">
        <w:rPr>
          <w:rFonts w:hint="eastAsia"/>
        </w:rPr>
        <w:t>彦</w:t>
      </w:r>
      <w:proofErr w:type="gramEnd"/>
      <w:r w:rsidRPr="00467557">
        <w:rPr>
          <w:rFonts w:hint="eastAsia"/>
        </w:rPr>
        <w:t>疏：“</w:t>
      </w:r>
      <w:proofErr w:type="gramStart"/>
      <w:r w:rsidRPr="00467557">
        <w:rPr>
          <w:rFonts w:hint="eastAsia"/>
        </w:rPr>
        <w:t>掚</w:t>
      </w:r>
      <w:proofErr w:type="gramEnd"/>
      <w:r w:rsidRPr="00467557">
        <w:rPr>
          <w:rFonts w:hint="eastAsia"/>
        </w:rPr>
        <w:t>，猶飾也。”今本作“兩”。《集韻·漾韻》：“</w:t>
      </w:r>
      <w:proofErr w:type="gramStart"/>
      <w:r w:rsidRPr="00467557">
        <w:rPr>
          <w:rFonts w:hint="eastAsia"/>
        </w:rPr>
        <w:t>掚</w:t>
      </w:r>
      <w:proofErr w:type="gramEnd"/>
      <w:r w:rsidRPr="00467557">
        <w:rPr>
          <w:rFonts w:hint="eastAsia"/>
        </w:rPr>
        <w:t>，整飾也。《春秋傳》：‘御下掚馬。’”</w:t>
      </w:r>
    </w:p>
  </w:endnote>
  <w:endnote w:id="4">
    <w:p w:rsidR="003F5354" w:rsidRPr="00467557" w:rsidRDefault="003F5354" w:rsidP="00467557">
      <w:r w:rsidRPr="00467557">
        <w:endnoteRef/>
      </w:r>
      <w:r w:rsidRPr="00467557">
        <w:t xml:space="preserve"> </w:t>
      </w:r>
      <w:r w:rsidRPr="00467557">
        <w:rPr>
          <w:rFonts w:hint="eastAsia"/>
        </w:rPr>
        <w:t>“兩”“量”音近借用，敦煌文</w:t>
      </w:r>
      <w:proofErr w:type="gramStart"/>
      <w:r w:rsidRPr="00467557">
        <w:rPr>
          <w:rFonts w:hint="eastAsia"/>
        </w:rPr>
        <w:t>書</w:t>
      </w:r>
      <w:proofErr w:type="gramEnd"/>
      <w:r w:rsidRPr="00467557">
        <w:rPr>
          <w:rFonts w:hint="eastAsia"/>
        </w:rPr>
        <w:t>頗爲經見。</w:t>
      </w:r>
      <w:r w:rsidRPr="00467557">
        <w:t>如</w:t>
      </w:r>
      <w:r w:rsidRPr="00467557">
        <w:rPr>
          <w:rFonts w:hint="eastAsia"/>
        </w:rPr>
        <w:t>伯</w:t>
      </w:r>
      <w:r w:rsidRPr="00467557">
        <w:t>2507</w:t>
      </w:r>
      <w:r w:rsidRPr="00467557">
        <w:rPr>
          <w:rFonts w:hint="eastAsia"/>
        </w:rPr>
        <w:t>號</w:t>
      </w:r>
      <w:r w:rsidRPr="00467557">
        <w:t>《開元水部式》：</w:t>
      </w:r>
      <w:r w:rsidRPr="00467557">
        <w:rPr>
          <w:rFonts w:hint="eastAsia"/>
        </w:rPr>
        <w:t>“</w:t>
      </w:r>
      <w:r w:rsidRPr="00467557">
        <w:t>若水</w:t>
      </w:r>
      <w:proofErr w:type="gramStart"/>
      <w:r w:rsidRPr="00467557">
        <w:t>兩</w:t>
      </w:r>
      <w:proofErr w:type="gramEnd"/>
      <w:r w:rsidRPr="00467557">
        <w:t>（量）過多，即與上下用水處相知開放。</w:t>
      </w:r>
      <w:r w:rsidRPr="00467557">
        <w:rPr>
          <w:rFonts w:hint="eastAsia"/>
        </w:rPr>
        <w:t>……</w:t>
      </w:r>
      <w:r w:rsidRPr="00467557">
        <w:t>若水</w:t>
      </w:r>
      <w:proofErr w:type="gramStart"/>
      <w:r w:rsidRPr="00467557">
        <w:t>兩</w:t>
      </w:r>
      <w:proofErr w:type="gramEnd"/>
      <w:r w:rsidRPr="00467557">
        <w:t>（量）過多，放還本渠。</w:t>
      </w:r>
      <w:r w:rsidRPr="00467557">
        <w:rPr>
          <w:rFonts w:hint="eastAsia"/>
        </w:rPr>
        <w:t>”伯</w:t>
      </w:r>
      <w:r w:rsidRPr="00467557">
        <w:t>2049</w:t>
      </w:r>
      <w:r w:rsidRPr="00467557">
        <w:rPr>
          <w:rFonts w:hint="eastAsia"/>
        </w:rPr>
        <w:t>號背</w:t>
      </w:r>
      <w:r w:rsidRPr="00467557">
        <w:t>《</w:t>
      </w:r>
      <w:r w:rsidRPr="00467557">
        <w:rPr>
          <w:rFonts w:hint="eastAsia"/>
        </w:rPr>
        <w:t>浄</w:t>
      </w:r>
      <w:r w:rsidRPr="00467557">
        <w:t>土寺</w:t>
      </w:r>
      <w:r w:rsidRPr="00467557">
        <w:rPr>
          <w:rFonts w:hint="eastAsia"/>
        </w:rPr>
        <w:t>直歲願達牒》：“麥三碩，張兵馬使買銀壹量（</w:t>
      </w:r>
      <w:proofErr w:type="gramStart"/>
      <w:r w:rsidRPr="00467557">
        <w:rPr>
          <w:rFonts w:hint="eastAsia"/>
        </w:rPr>
        <w:t>兩</w:t>
      </w:r>
      <w:proofErr w:type="gramEnd"/>
      <w:r w:rsidRPr="00467557">
        <w:rPr>
          <w:rFonts w:hint="eastAsia"/>
        </w:rPr>
        <w:t>）打</w:t>
      </w:r>
      <w:proofErr w:type="gramStart"/>
      <w:r w:rsidRPr="00467557">
        <w:rPr>
          <w:rFonts w:hint="eastAsia"/>
        </w:rPr>
        <w:t>椀</w:t>
      </w:r>
      <w:proofErr w:type="gramEnd"/>
      <w:r w:rsidRPr="00467557">
        <w:rPr>
          <w:rFonts w:hint="eastAsia"/>
        </w:rPr>
        <w:t>用。”是其例。</w:t>
      </w:r>
    </w:p>
  </w:endnote>
  <w:endnote w:id="5">
    <w:p w:rsidR="003F5354" w:rsidRPr="00283EDC" w:rsidRDefault="003F5354" w:rsidP="00467557">
      <w:pPr>
        <w:rPr>
          <w:lang w:eastAsia="zh-TW"/>
        </w:rPr>
      </w:pPr>
      <w:r w:rsidRPr="00467557">
        <w:endnoteRef/>
      </w:r>
      <w:r w:rsidRPr="00467557">
        <w:t xml:space="preserve"> </w:t>
      </w:r>
      <w:r w:rsidRPr="00467557">
        <w:rPr>
          <w:rFonts w:hint="eastAsia"/>
        </w:rPr>
        <w:t>“技/</w:t>
      </w:r>
      <w:r w:rsidRPr="00467557">
        <w:rPr>
          <w:rFonts w:hint="eastAsia"/>
        </w:rPr>
        <w:t>伎”，</w:t>
      </w:r>
      <w:r w:rsidRPr="00467557">
        <w:t>斯2071號</w:t>
      </w:r>
      <w:r w:rsidRPr="00467557">
        <w:rPr>
          <w:rFonts w:hint="eastAsia"/>
        </w:rPr>
        <w:t>《切韻箋注》音渠綺反，</w:t>
      </w:r>
      <w:proofErr w:type="gramStart"/>
      <w:r w:rsidRPr="00467557">
        <w:rPr>
          <w:rFonts w:hint="eastAsia"/>
        </w:rPr>
        <w:t>屬</w:t>
      </w:r>
      <w:proofErr w:type="gramEnd"/>
      <w:r w:rsidRPr="00467557">
        <w:rPr>
          <w:rFonts w:hint="eastAsia"/>
        </w:rPr>
        <w:t>羣紐紙韻，讀上聲，</w:t>
      </w:r>
      <w:proofErr w:type="gramStart"/>
      <w:r w:rsidRPr="00467557">
        <w:rPr>
          <w:rFonts w:hint="eastAsia"/>
        </w:rPr>
        <w:t>濁</w:t>
      </w:r>
      <w:proofErr w:type="gramEnd"/>
      <w:r w:rsidRPr="00467557">
        <w:rPr>
          <w:rFonts w:hint="eastAsia"/>
        </w:rPr>
        <w:t>音清化</w:t>
      </w:r>
      <w:proofErr w:type="gramStart"/>
      <w:r w:rsidRPr="00467557">
        <w:rPr>
          <w:rFonts w:hint="eastAsia"/>
        </w:rPr>
        <w:t>後</w:t>
      </w:r>
      <w:proofErr w:type="gramEnd"/>
      <w:r w:rsidRPr="00467557">
        <w:rPr>
          <w:rFonts w:hint="eastAsia"/>
        </w:rPr>
        <w:t>讀去聲（</w:t>
      </w:r>
      <w:proofErr w:type="gramStart"/>
      <w:r w:rsidRPr="00467557">
        <w:rPr>
          <w:rFonts w:hint="eastAsia"/>
        </w:rPr>
        <w:t>濁</w:t>
      </w:r>
      <w:proofErr w:type="gramEnd"/>
      <w:r w:rsidRPr="00467557">
        <w:rPr>
          <w:rFonts w:hint="eastAsia"/>
        </w:rPr>
        <w:t>上變去）。</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经典繁超宋">
    <w:altName w:val="微软雅黑"/>
    <w:charset w:val="86"/>
    <w:family w:val="modern"/>
    <w:pitch w:val="default"/>
    <w:sig w:usb0="00000000" w:usb1="00000000" w:usb2="0000001E" w:usb3="00000000" w:csb0="00040000" w:csb1="00000000"/>
  </w:font>
  <w:font w:name="宋体-方正超大字符集">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BB9" w:rsidRDefault="003E6BB9"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E6BB9" w:rsidRDefault="003E6BB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BB9" w:rsidRPr="00CF5EB2" w:rsidRDefault="003E6BB9" w:rsidP="00EF302F">
    <w:pPr>
      <w:tabs>
        <w:tab w:val="center" w:pos="4153"/>
        <w:tab w:val="right" w:pos="8306"/>
      </w:tabs>
      <w:rPr>
        <w:sz w:val="18"/>
        <w:szCs w:val="18"/>
      </w:rPr>
    </w:pPr>
    <w:r w:rsidRPr="00C01B1F">
      <w:rPr>
        <w:rFonts w:hint="eastAsia"/>
        <w:sz w:val="18"/>
        <w:szCs w:val="18"/>
      </w:rPr>
      <w:t>收稿日期：</w:t>
    </w:r>
    <w:r w:rsidRPr="00C01B1F">
      <w:rPr>
        <w:sz w:val="18"/>
        <w:szCs w:val="18"/>
      </w:rPr>
      <w:t>201</w:t>
    </w:r>
    <w:r>
      <w:rPr>
        <w:rFonts w:hint="eastAsia"/>
        <w:sz w:val="18"/>
        <w:szCs w:val="18"/>
      </w:rPr>
      <w:t>9</w:t>
    </w:r>
    <w:r w:rsidRPr="00C01B1F">
      <w:rPr>
        <w:rFonts w:hint="eastAsia"/>
        <w:sz w:val="18"/>
        <w:szCs w:val="18"/>
      </w:rPr>
      <w:t>年</w:t>
    </w:r>
    <w:r w:rsidR="00CF5EB2">
      <w:rPr>
        <w:rFonts w:hint="eastAsia"/>
        <w:sz w:val="18"/>
        <w:szCs w:val="18"/>
      </w:rPr>
      <w:t>10月10</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Pr>
        <w:rFonts w:hint="eastAsia"/>
        <w:sz w:val="18"/>
        <w:szCs w:val="18"/>
      </w:rPr>
      <w:t>9</w:t>
    </w:r>
    <w:r w:rsidRPr="00C01B1F">
      <w:rPr>
        <w:rFonts w:hint="eastAsia"/>
        <w:sz w:val="18"/>
        <w:szCs w:val="18"/>
      </w:rPr>
      <w:t>年</w:t>
    </w:r>
    <w:r w:rsidR="00CF5EB2">
      <w:rPr>
        <w:rFonts w:hint="eastAsia"/>
        <w:sz w:val="18"/>
        <w:szCs w:val="18"/>
      </w:rPr>
      <w:t>10</w:t>
    </w:r>
    <w:r w:rsidRPr="00C01B1F">
      <w:rPr>
        <w:rFonts w:hint="eastAsia"/>
        <w:sz w:val="18"/>
        <w:szCs w:val="18"/>
      </w:rPr>
      <w:t>月</w:t>
    </w:r>
    <w:r w:rsidR="00483CD8">
      <w:rPr>
        <w:rFonts w:hint="eastAsia"/>
        <w:sz w:val="18"/>
        <w:szCs w:val="18"/>
      </w:rPr>
      <w:t>11</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483CD8">
      <w:rPr>
        <w:noProof/>
        <w:sz w:val="18"/>
        <w:szCs w:val="18"/>
      </w:rPr>
      <w:t>14</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483CD8">
      <w:rPr>
        <w:noProof/>
        <w:sz w:val="18"/>
        <w:szCs w:val="18"/>
      </w:rPr>
      <w:t>15</w:t>
    </w:r>
    <w:r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438" w:rsidRDefault="004E2438" w:rsidP="00CB0024">
      <w:r>
        <w:separator/>
      </w:r>
    </w:p>
  </w:footnote>
  <w:footnote w:type="continuationSeparator" w:id="0">
    <w:p w:rsidR="004E2438" w:rsidRDefault="004E2438"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BB9" w:rsidRDefault="003E6BB9" w:rsidP="00EF302F">
    <w:pPr>
      <w:pStyle w:val="af"/>
      <w:spacing w:before="240" w:after="240"/>
      <w:ind w:firstLine="436"/>
    </w:pPr>
    <w:r>
      <w:rPr>
        <w:rFonts w:hint="eastAsia"/>
      </w:rPr>
      <w:t>复旦大学出土文献与古文字研究中心网站论文</w:t>
    </w:r>
  </w:p>
  <w:p w:rsidR="00CF5EB2" w:rsidRPr="00CF5EB2" w:rsidRDefault="003E6BB9" w:rsidP="00CF5EB2">
    <w:pPr>
      <w:pStyle w:val="af"/>
      <w:spacing w:before="240" w:after="240"/>
      <w:ind w:firstLine="436"/>
    </w:pPr>
    <w:r>
      <w:rPr>
        <w:rFonts w:hint="eastAsia"/>
      </w:rPr>
      <w:t>链接：</w:t>
    </w:r>
    <w:r w:rsidRPr="00775AF2">
      <w:t>http://www.gwz.fudan.edu.cn/Web/Show/4</w:t>
    </w:r>
    <w:r w:rsidR="00CF5EB2">
      <w:t>4</w:t>
    </w:r>
    <w:r w:rsidR="00CF5EB2">
      <w:rPr>
        <w:rFonts w:hint="eastAsia"/>
      </w:rPr>
      <w:t>6</w:t>
    </w:r>
    <w:r w:rsidR="00C02897">
      <w:rPr>
        <w:rFonts w:hint="eastAsia"/>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3.5pt;height:49.5pt;visibility:visible" o:bullet="t">
        <v:imagedata r:id="rId1" o:title=""/>
      </v:shape>
    </w:pict>
  </w:numPicBullet>
  <w:numPicBullet w:numPicBulletId="1">
    <w:pict>
      <v:shape id="_x0000_i1031" type="#_x0000_t75" style="width:21.75pt;height:27.7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F50E8A9D"/>
    <w:multiLevelType w:val="singleLevel"/>
    <w:tmpl w:val="0409000F"/>
    <w:lvl w:ilvl="0">
      <w:start w:val="1"/>
      <w:numFmt w:val="decimal"/>
      <w:lvlText w:val="%1."/>
      <w:lvlJc w:val="left"/>
      <w:pPr>
        <w:ind w:left="820" w:hanging="420"/>
      </w:pPr>
      <w:rPr>
        <w:rFonts w:hint="eastAsia"/>
      </w:rPr>
    </w:lvl>
  </w:abstractNum>
  <w:abstractNum w:abstractNumId="4" w15:restartNumberingAfterBreak="0">
    <w:nsid w:val="FFFFFF7C"/>
    <w:multiLevelType w:val="singleLevel"/>
    <w:tmpl w:val="48D214B0"/>
    <w:lvl w:ilvl="0">
      <w:start w:val="1"/>
      <w:numFmt w:val="decimal"/>
      <w:lvlText w:val="%1."/>
      <w:lvlJc w:val="left"/>
      <w:pPr>
        <w:tabs>
          <w:tab w:val="num" w:pos="2040"/>
        </w:tabs>
        <w:ind w:leftChars="800" w:left="2040" w:hangingChars="200" w:hanging="360"/>
      </w:pPr>
    </w:lvl>
  </w:abstractNum>
  <w:abstractNum w:abstractNumId="5" w15:restartNumberingAfterBreak="0">
    <w:nsid w:val="FFFFFF7D"/>
    <w:multiLevelType w:val="singleLevel"/>
    <w:tmpl w:val="28DCE70C"/>
    <w:lvl w:ilvl="0">
      <w:start w:val="1"/>
      <w:numFmt w:val="decimal"/>
      <w:lvlText w:val="%1."/>
      <w:lvlJc w:val="left"/>
      <w:pPr>
        <w:tabs>
          <w:tab w:val="num" w:pos="1620"/>
        </w:tabs>
        <w:ind w:leftChars="600" w:left="1620" w:hangingChars="200" w:hanging="360"/>
      </w:pPr>
    </w:lvl>
  </w:abstractNum>
  <w:abstractNum w:abstractNumId="6" w15:restartNumberingAfterBreak="0">
    <w:nsid w:val="FFFFFF7E"/>
    <w:multiLevelType w:val="singleLevel"/>
    <w:tmpl w:val="471C72C4"/>
    <w:lvl w:ilvl="0">
      <w:start w:val="1"/>
      <w:numFmt w:val="decimal"/>
      <w:lvlText w:val="%1."/>
      <w:lvlJc w:val="left"/>
      <w:pPr>
        <w:tabs>
          <w:tab w:val="num" w:pos="1200"/>
        </w:tabs>
        <w:ind w:leftChars="400" w:left="1200" w:hangingChars="200" w:hanging="360"/>
      </w:pPr>
    </w:lvl>
  </w:abstractNum>
  <w:abstractNum w:abstractNumId="7" w15:restartNumberingAfterBreak="0">
    <w:nsid w:val="FFFFFF7F"/>
    <w:multiLevelType w:val="singleLevel"/>
    <w:tmpl w:val="EC400746"/>
    <w:lvl w:ilvl="0">
      <w:start w:val="1"/>
      <w:numFmt w:val="decimal"/>
      <w:lvlText w:val="%1."/>
      <w:lvlJc w:val="left"/>
      <w:pPr>
        <w:tabs>
          <w:tab w:val="num" w:pos="780"/>
        </w:tabs>
        <w:ind w:leftChars="200" w:left="780" w:hangingChars="200" w:hanging="360"/>
      </w:pPr>
    </w:lvl>
  </w:abstractNum>
  <w:abstractNum w:abstractNumId="8" w15:restartNumberingAfterBreak="0">
    <w:nsid w:val="FFFFFF80"/>
    <w:multiLevelType w:val="singleLevel"/>
    <w:tmpl w:val="2370089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9" w15:restartNumberingAfterBreak="0">
    <w:nsid w:val="FFFFFF81"/>
    <w:multiLevelType w:val="singleLevel"/>
    <w:tmpl w:val="98F0BF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0" w15:restartNumberingAfterBreak="0">
    <w:nsid w:val="FFFFFF82"/>
    <w:multiLevelType w:val="singleLevel"/>
    <w:tmpl w:val="5E36B79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1" w15:restartNumberingAfterBreak="0">
    <w:nsid w:val="FFFFFF83"/>
    <w:multiLevelType w:val="singleLevel"/>
    <w:tmpl w:val="1CA2BCE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2" w15:restartNumberingAfterBreak="0">
    <w:nsid w:val="FFFFFF88"/>
    <w:multiLevelType w:val="singleLevel"/>
    <w:tmpl w:val="C6E00E7C"/>
    <w:lvl w:ilvl="0">
      <w:start w:val="1"/>
      <w:numFmt w:val="decimal"/>
      <w:lvlText w:val="%1."/>
      <w:lvlJc w:val="left"/>
      <w:pPr>
        <w:tabs>
          <w:tab w:val="num" w:pos="360"/>
        </w:tabs>
        <w:ind w:left="360" w:hangingChars="200" w:hanging="360"/>
      </w:pPr>
    </w:lvl>
  </w:abstractNum>
  <w:abstractNum w:abstractNumId="13" w15:restartNumberingAfterBreak="0">
    <w:nsid w:val="FFFFFF89"/>
    <w:multiLevelType w:val="singleLevel"/>
    <w:tmpl w:val="0C4873E0"/>
    <w:lvl w:ilvl="0">
      <w:start w:val="1"/>
      <w:numFmt w:val="bullet"/>
      <w:lvlText w:val=""/>
      <w:lvlJc w:val="left"/>
      <w:pPr>
        <w:tabs>
          <w:tab w:val="num" w:pos="360"/>
        </w:tabs>
        <w:ind w:left="360" w:hangingChars="200" w:hanging="360"/>
      </w:pPr>
      <w:rPr>
        <w:rFonts w:ascii="Wingdings" w:hAnsi="Wingdings" w:hint="default"/>
      </w:rPr>
    </w:lvl>
  </w:abstractNum>
  <w:abstractNum w:abstractNumId="14"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B404146"/>
    <w:multiLevelType w:val="multilevel"/>
    <w:tmpl w:val="9678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ACD3F5C"/>
    <w:multiLevelType w:val="multilevel"/>
    <w:tmpl w:val="2ACD3F5C"/>
    <w:lvl w:ilvl="0">
      <w:start w:val="1"/>
      <w:numFmt w:val="decimalEnclosedCircle"/>
      <w:lvlText w:val="%1"/>
      <w:lvlJc w:val="left"/>
      <w:pPr>
        <w:ind w:left="840" w:hanging="36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21"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2" w15:restartNumberingAfterBreak="0">
    <w:nsid w:val="2F46479A"/>
    <w:multiLevelType w:val="multilevel"/>
    <w:tmpl w:val="498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EEAB6D7"/>
    <w:multiLevelType w:val="singleLevel"/>
    <w:tmpl w:val="3EEAB6D7"/>
    <w:lvl w:ilvl="0">
      <w:start w:val="1"/>
      <w:numFmt w:val="decimal"/>
      <w:lvlText w:val="%1)"/>
      <w:lvlJc w:val="left"/>
      <w:pPr>
        <w:ind w:left="425" w:hanging="425"/>
      </w:pPr>
      <w:rPr>
        <w:rFonts w:hint="default"/>
      </w:rPr>
    </w:lvl>
  </w:abstractNum>
  <w:abstractNum w:abstractNumId="26" w15:restartNumberingAfterBreak="0">
    <w:nsid w:val="509F2A2B"/>
    <w:multiLevelType w:val="multilevel"/>
    <w:tmpl w:val="509F2A2B"/>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57326814"/>
    <w:multiLevelType w:val="multilevel"/>
    <w:tmpl w:val="57326814"/>
    <w:lvl w:ilvl="0">
      <w:start w:val="1"/>
      <w:numFmt w:val="decimalEnclosedCircle"/>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8" w15:restartNumberingAfterBreak="0">
    <w:nsid w:val="57797F15"/>
    <w:multiLevelType w:val="multilevel"/>
    <w:tmpl w:val="19FC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30" w15:restartNumberingAfterBreak="0">
    <w:nsid w:val="5A707373"/>
    <w:multiLevelType w:val="singleLevel"/>
    <w:tmpl w:val="5A707373"/>
    <w:lvl w:ilvl="0">
      <w:start w:val="1"/>
      <w:numFmt w:val="chineseCounting"/>
      <w:suff w:val="nothing"/>
      <w:lvlText w:val="第%1，"/>
      <w:lvlJc w:val="left"/>
    </w:lvl>
  </w:abstractNum>
  <w:abstractNum w:abstractNumId="31" w15:restartNumberingAfterBreak="0">
    <w:nsid w:val="6B7831A7"/>
    <w:multiLevelType w:val="multilevel"/>
    <w:tmpl w:val="262C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3" w15:restartNumberingAfterBreak="0">
    <w:nsid w:val="718003A6"/>
    <w:multiLevelType w:val="multilevel"/>
    <w:tmpl w:val="56D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366449"/>
    <w:multiLevelType w:val="multilevel"/>
    <w:tmpl w:val="38F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2"/>
  </w:num>
  <w:num w:numId="3">
    <w:abstractNumId w:val="21"/>
  </w:num>
  <w:num w:numId="4">
    <w:abstractNumId w:val="29"/>
  </w:num>
  <w:num w:numId="5">
    <w:abstractNumId w:val="2"/>
  </w:num>
  <w:num w:numId="6">
    <w:abstractNumId w:val="30"/>
  </w:num>
  <w:num w:numId="7">
    <w:abstractNumId w:val="24"/>
  </w:num>
  <w:num w:numId="8">
    <w:abstractNumId w:val="1"/>
    <w:lvlOverride w:ilvl="0">
      <w:startOverride w:val="1"/>
    </w:lvlOverride>
  </w:num>
  <w:num w:numId="9">
    <w:abstractNumId w:val="0"/>
    <w:lvlOverride w:ilvl="0">
      <w:startOverride w:val="1"/>
    </w:lvlOverride>
  </w:num>
  <w:num w:numId="10">
    <w:abstractNumId w:val="18"/>
  </w:num>
  <w:num w:numId="11">
    <w:abstractNumId w:val="23"/>
  </w:num>
  <w:num w:numId="12">
    <w:abstractNumId w:val="17"/>
  </w:num>
  <w:num w:numId="13">
    <w:abstractNumId w:val="14"/>
  </w:num>
  <w:num w:numId="14">
    <w:abstractNumId w:val="15"/>
  </w:num>
  <w:num w:numId="15">
    <w:abstractNumId w:val="22"/>
  </w:num>
  <w:num w:numId="16">
    <w:abstractNumId w:val="31"/>
  </w:num>
  <w:num w:numId="17">
    <w:abstractNumId w:val="34"/>
  </w:num>
  <w:num w:numId="18">
    <w:abstractNumId w:val="28"/>
  </w:num>
  <w:num w:numId="19">
    <w:abstractNumId w:val="16"/>
  </w:num>
  <w:num w:numId="20">
    <w:abstractNumId w:val="33"/>
  </w:num>
  <w:num w:numId="21">
    <w:abstractNumId w:val="13"/>
  </w:num>
  <w:num w:numId="22">
    <w:abstractNumId w:val="12"/>
  </w:num>
  <w:num w:numId="23">
    <w:abstractNumId w:val="11"/>
  </w:num>
  <w:num w:numId="24">
    <w:abstractNumId w:val="10"/>
  </w:num>
  <w:num w:numId="25">
    <w:abstractNumId w:val="9"/>
  </w:num>
  <w:num w:numId="26">
    <w:abstractNumId w:val="8"/>
  </w:num>
  <w:num w:numId="27">
    <w:abstractNumId w:val="7"/>
  </w:num>
  <w:num w:numId="28">
    <w:abstractNumId w:val="6"/>
  </w:num>
  <w:num w:numId="29">
    <w:abstractNumId w:val="5"/>
  </w:num>
  <w:num w:numId="30">
    <w:abstractNumId w:val="4"/>
  </w:num>
  <w:num w:numId="31">
    <w:abstractNumId w:val="25"/>
  </w:num>
  <w:num w:numId="32">
    <w:abstractNumId w:val="27"/>
  </w:num>
  <w:num w:numId="33">
    <w:abstractNumId w:val="26"/>
  </w:num>
  <w:num w:numId="34">
    <w:abstractNumId w:val="19"/>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788"/>
    <w:rsid w:val="000038DD"/>
    <w:rsid w:val="00006D1D"/>
    <w:rsid w:val="00011970"/>
    <w:rsid w:val="000133A5"/>
    <w:rsid w:val="0001730A"/>
    <w:rsid w:val="00017F20"/>
    <w:rsid w:val="00021234"/>
    <w:rsid w:val="00022497"/>
    <w:rsid w:val="000269A2"/>
    <w:rsid w:val="00031027"/>
    <w:rsid w:val="00032E60"/>
    <w:rsid w:val="00033997"/>
    <w:rsid w:val="00033F9D"/>
    <w:rsid w:val="00035922"/>
    <w:rsid w:val="00037D45"/>
    <w:rsid w:val="00041E3D"/>
    <w:rsid w:val="00043973"/>
    <w:rsid w:val="0004553B"/>
    <w:rsid w:val="00050E7C"/>
    <w:rsid w:val="000626A6"/>
    <w:rsid w:val="00062FE9"/>
    <w:rsid w:val="00066107"/>
    <w:rsid w:val="0006648C"/>
    <w:rsid w:val="00073508"/>
    <w:rsid w:val="00076F82"/>
    <w:rsid w:val="00077C36"/>
    <w:rsid w:val="00084150"/>
    <w:rsid w:val="000860FF"/>
    <w:rsid w:val="000A4A8F"/>
    <w:rsid w:val="000B02C6"/>
    <w:rsid w:val="000B20F1"/>
    <w:rsid w:val="000B3534"/>
    <w:rsid w:val="000B3E82"/>
    <w:rsid w:val="000B4C47"/>
    <w:rsid w:val="000B7803"/>
    <w:rsid w:val="000C306D"/>
    <w:rsid w:val="000C439A"/>
    <w:rsid w:val="000C6DDF"/>
    <w:rsid w:val="000D0719"/>
    <w:rsid w:val="000D135F"/>
    <w:rsid w:val="000D13F8"/>
    <w:rsid w:val="000D5531"/>
    <w:rsid w:val="000D6B61"/>
    <w:rsid w:val="000E2C1A"/>
    <w:rsid w:val="000E2C87"/>
    <w:rsid w:val="000E3AF3"/>
    <w:rsid w:val="000E4237"/>
    <w:rsid w:val="000E738A"/>
    <w:rsid w:val="000E7C8B"/>
    <w:rsid w:val="000F0036"/>
    <w:rsid w:val="000F28A8"/>
    <w:rsid w:val="000F4BED"/>
    <w:rsid w:val="00102E1C"/>
    <w:rsid w:val="00104E73"/>
    <w:rsid w:val="00110B5F"/>
    <w:rsid w:val="00116C85"/>
    <w:rsid w:val="0012030A"/>
    <w:rsid w:val="00131D4E"/>
    <w:rsid w:val="001332B7"/>
    <w:rsid w:val="001347BB"/>
    <w:rsid w:val="00140894"/>
    <w:rsid w:val="001433AC"/>
    <w:rsid w:val="0014382E"/>
    <w:rsid w:val="001450B7"/>
    <w:rsid w:val="00154CEE"/>
    <w:rsid w:val="00156D70"/>
    <w:rsid w:val="001641C2"/>
    <w:rsid w:val="00164C7B"/>
    <w:rsid w:val="00167A7A"/>
    <w:rsid w:val="00170566"/>
    <w:rsid w:val="001712CA"/>
    <w:rsid w:val="001801DC"/>
    <w:rsid w:val="0018778C"/>
    <w:rsid w:val="001938D1"/>
    <w:rsid w:val="00194437"/>
    <w:rsid w:val="00194702"/>
    <w:rsid w:val="001957D4"/>
    <w:rsid w:val="00195BA5"/>
    <w:rsid w:val="00196304"/>
    <w:rsid w:val="0019751F"/>
    <w:rsid w:val="001A02A8"/>
    <w:rsid w:val="001A19B2"/>
    <w:rsid w:val="001A4915"/>
    <w:rsid w:val="001A5188"/>
    <w:rsid w:val="001B293E"/>
    <w:rsid w:val="001B3E07"/>
    <w:rsid w:val="001B4395"/>
    <w:rsid w:val="001B492F"/>
    <w:rsid w:val="001B4FFD"/>
    <w:rsid w:val="001B682E"/>
    <w:rsid w:val="001B710F"/>
    <w:rsid w:val="001C0EEC"/>
    <w:rsid w:val="001C5F88"/>
    <w:rsid w:val="001D1713"/>
    <w:rsid w:val="001D2B45"/>
    <w:rsid w:val="001D427D"/>
    <w:rsid w:val="001D4E56"/>
    <w:rsid w:val="001E6598"/>
    <w:rsid w:val="001E6D43"/>
    <w:rsid w:val="001F1BFC"/>
    <w:rsid w:val="00211416"/>
    <w:rsid w:val="00214B92"/>
    <w:rsid w:val="00216AB7"/>
    <w:rsid w:val="002211DE"/>
    <w:rsid w:val="002262DD"/>
    <w:rsid w:val="00230ADF"/>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3EDC"/>
    <w:rsid w:val="0028564F"/>
    <w:rsid w:val="00291D8E"/>
    <w:rsid w:val="00292887"/>
    <w:rsid w:val="00292EE5"/>
    <w:rsid w:val="00294FD3"/>
    <w:rsid w:val="002963F1"/>
    <w:rsid w:val="002A0E2F"/>
    <w:rsid w:val="002A1C81"/>
    <w:rsid w:val="002A1D71"/>
    <w:rsid w:val="002A5820"/>
    <w:rsid w:val="002A6194"/>
    <w:rsid w:val="002A746C"/>
    <w:rsid w:val="002B32DA"/>
    <w:rsid w:val="002C4C02"/>
    <w:rsid w:val="002C668C"/>
    <w:rsid w:val="002C70BF"/>
    <w:rsid w:val="002C7445"/>
    <w:rsid w:val="002D039D"/>
    <w:rsid w:val="002D4626"/>
    <w:rsid w:val="002D5CCD"/>
    <w:rsid w:val="002D74D8"/>
    <w:rsid w:val="002E2792"/>
    <w:rsid w:val="002E503F"/>
    <w:rsid w:val="002F1FE6"/>
    <w:rsid w:val="002F2D81"/>
    <w:rsid w:val="00300BB1"/>
    <w:rsid w:val="00311E98"/>
    <w:rsid w:val="00313A1D"/>
    <w:rsid w:val="0031705D"/>
    <w:rsid w:val="00317DBF"/>
    <w:rsid w:val="00317E80"/>
    <w:rsid w:val="00321472"/>
    <w:rsid w:val="00324A0C"/>
    <w:rsid w:val="003254FE"/>
    <w:rsid w:val="00330794"/>
    <w:rsid w:val="00332FF4"/>
    <w:rsid w:val="00334313"/>
    <w:rsid w:val="0033589E"/>
    <w:rsid w:val="003367D1"/>
    <w:rsid w:val="00347F61"/>
    <w:rsid w:val="003516DF"/>
    <w:rsid w:val="003541B9"/>
    <w:rsid w:val="00355808"/>
    <w:rsid w:val="0036013B"/>
    <w:rsid w:val="003637BF"/>
    <w:rsid w:val="003657B7"/>
    <w:rsid w:val="00365AA8"/>
    <w:rsid w:val="00373178"/>
    <w:rsid w:val="00375FA4"/>
    <w:rsid w:val="00376418"/>
    <w:rsid w:val="00377962"/>
    <w:rsid w:val="003804C5"/>
    <w:rsid w:val="00380E0F"/>
    <w:rsid w:val="00382F27"/>
    <w:rsid w:val="00384194"/>
    <w:rsid w:val="00390262"/>
    <w:rsid w:val="003914E2"/>
    <w:rsid w:val="00394082"/>
    <w:rsid w:val="00395D81"/>
    <w:rsid w:val="003A0D1A"/>
    <w:rsid w:val="003B45B0"/>
    <w:rsid w:val="003B5515"/>
    <w:rsid w:val="003C12E0"/>
    <w:rsid w:val="003C3289"/>
    <w:rsid w:val="003C4800"/>
    <w:rsid w:val="003C4D06"/>
    <w:rsid w:val="003C57BB"/>
    <w:rsid w:val="003C62CD"/>
    <w:rsid w:val="003D46B8"/>
    <w:rsid w:val="003D5DF4"/>
    <w:rsid w:val="003E1354"/>
    <w:rsid w:val="003E1502"/>
    <w:rsid w:val="003E1E5C"/>
    <w:rsid w:val="003E5FD9"/>
    <w:rsid w:val="003E6BB9"/>
    <w:rsid w:val="003F2D79"/>
    <w:rsid w:val="003F5354"/>
    <w:rsid w:val="003F604F"/>
    <w:rsid w:val="00403C1D"/>
    <w:rsid w:val="0040573D"/>
    <w:rsid w:val="004127DD"/>
    <w:rsid w:val="00420CE9"/>
    <w:rsid w:val="00430178"/>
    <w:rsid w:val="0043067E"/>
    <w:rsid w:val="00430CA7"/>
    <w:rsid w:val="00430F52"/>
    <w:rsid w:val="00431BEA"/>
    <w:rsid w:val="00440BE0"/>
    <w:rsid w:val="0044129F"/>
    <w:rsid w:val="00445B35"/>
    <w:rsid w:val="004555EF"/>
    <w:rsid w:val="00456FAD"/>
    <w:rsid w:val="004628E8"/>
    <w:rsid w:val="00466A1C"/>
    <w:rsid w:val="00467557"/>
    <w:rsid w:val="00471E95"/>
    <w:rsid w:val="004756A5"/>
    <w:rsid w:val="0048364F"/>
    <w:rsid w:val="00483CD8"/>
    <w:rsid w:val="004860A2"/>
    <w:rsid w:val="004918C3"/>
    <w:rsid w:val="004975C8"/>
    <w:rsid w:val="004A0388"/>
    <w:rsid w:val="004A1861"/>
    <w:rsid w:val="004A2C87"/>
    <w:rsid w:val="004A7E18"/>
    <w:rsid w:val="004B0674"/>
    <w:rsid w:val="004B0D90"/>
    <w:rsid w:val="004B12DE"/>
    <w:rsid w:val="004B405F"/>
    <w:rsid w:val="004B4723"/>
    <w:rsid w:val="004D1FA3"/>
    <w:rsid w:val="004D4C84"/>
    <w:rsid w:val="004E0A07"/>
    <w:rsid w:val="004E2438"/>
    <w:rsid w:val="004E6E8E"/>
    <w:rsid w:val="004F11D3"/>
    <w:rsid w:val="004F244C"/>
    <w:rsid w:val="004F4CF4"/>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41E3D"/>
    <w:rsid w:val="00542D51"/>
    <w:rsid w:val="005444A2"/>
    <w:rsid w:val="005465C3"/>
    <w:rsid w:val="00546876"/>
    <w:rsid w:val="005536B1"/>
    <w:rsid w:val="005549F6"/>
    <w:rsid w:val="00560EBB"/>
    <w:rsid w:val="00562694"/>
    <w:rsid w:val="00564069"/>
    <w:rsid w:val="00570DB1"/>
    <w:rsid w:val="00570E9F"/>
    <w:rsid w:val="00571CEA"/>
    <w:rsid w:val="005755E3"/>
    <w:rsid w:val="005816FB"/>
    <w:rsid w:val="00584AEE"/>
    <w:rsid w:val="00586B2B"/>
    <w:rsid w:val="005875DF"/>
    <w:rsid w:val="005935F3"/>
    <w:rsid w:val="00593E4B"/>
    <w:rsid w:val="00594347"/>
    <w:rsid w:val="0059627F"/>
    <w:rsid w:val="005A2D63"/>
    <w:rsid w:val="005A3011"/>
    <w:rsid w:val="005A419C"/>
    <w:rsid w:val="005B29BC"/>
    <w:rsid w:val="005B69A6"/>
    <w:rsid w:val="005C1A21"/>
    <w:rsid w:val="005C1F1C"/>
    <w:rsid w:val="005C51B2"/>
    <w:rsid w:val="005D22B2"/>
    <w:rsid w:val="005D2F69"/>
    <w:rsid w:val="005E2C50"/>
    <w:rsid w:val="005E45B5"/>
    <w:rsid w:val="005E5DB1"/>
    <w:rsid w:val="005F05E8"/>
    <w:rsid w:val="005F3E33"/>
    <w:rsid w:val="0060101E"/>
    <w:rsid w:val="00602939"/>
    <w:rsid w:val="00610E9E"/>
    <w:rsid w:val="006166C7"/>
    <w:rsid w:val="00617AB7"/>
    <w:rsid w:val="00620A4F"/>
    <w:rsid w:val="00620F72"/>
    <w:rsid w:val="00621D7A"/>
    <w:rsid w:val="0062260A"/>
    <w:rsid w:val="00623408"/>
    <w:rsid w:val="006245DA"/>
    <w:rsid w:val="0062642B"/>
    <w:rsid w:val="0063183B"/>
    <w:rsid w:val="0063231F"/>
    <w:rsid w:val="00634446"/>
    <w:rsid w:val="00634CBD"/>
    <w:rsid w:val="00635CF4"/>
    <w:rsid w:val="00635FA4"/>
    <w:rsid w:val="00640B39"/>
    <w:rsid w:val="00644D5B"/>
    <w:rsid w:val="00650E61"/>
    <w:rsid w:val="0065256A"/>
    <w:rsid w:val="00672EC8"/>
    <w:rsid w:val="00673C78"/>
    <w:rsid w:val="006778A0"/>
    <w:rsid w:val="00682D5D"/>
    <w:rsid w:val="00686575"/>
    <w:rsid w:val="006907C4"/>
    <w:rsid w:val="00693A5D"/>
    <w:rsid w:val="006A1B0D"/>
    <w:rsid w:val="006A3D5C"/>
    <w:rsid w:val="006A3F90"/>
    <w:rsid w:val="006A5FF2"/>
    <w:rsid w:val="006B0F0D"/>
    <w:rsid w:val="006B1CF9"/>
    <w:rsid w:val="006B47EE"/>
    <w:rsid w:val="006B6EEA"/>
    <w:rsid w:val="006B7475"/>
    <w:rsid w:val="006C41B9"/>
    <w:rsid w:val="006C5096"/>
    <w:rsid w:val="006C6BAA"/>
    <w:rsid w:val="006D3921"/>
    <w:rsid w:val="006D408B"/>
    <w:rsid w:val="006E0E0C"/>
    <w:rsid w:val="006E2F87"/>
    <w:rsid w:val="006E760F"/>
    <w:rsid w:val="006E7B7B"/>
    <w:rsid w:val="006F28BC"/>
    <w:rsid w:val="006F300C"/>
    <w:rsid w:val="006F52F5"/>
    <w:rsid w:val="006F79DD"/>
    <w:rsid w:val="007002F8"/>
    <w:rsid w:val="007007CC"/>
    <w:rsid w:val="00701226"/>
    <w:rsid w:val="0070713C"/>
    <w:rsid w:val="007103F0"/>
    <w:rsid w:val="00713580"/>
    <w:rsid w:val="007138A4"/>
    <w:rsid w:val="00715D6B"/>
    <w:rsid w:val="007166DE"/>
    <w:rsid w:val="007204C1"/>
    <w:rsid w:val="00724062"/>
    <w:rsid w:val="007317E0"/>
    <w:rsid w:val="0073487E"/>
    <w:rsid w:val="00740478"/>
    <w:rsid w:val="00740BC5"/>
    <w:rsid w:val="00742DDD"/>
    <w:rsid w:val="007430E0"/>
    <w:rsid w:val="0075360F"/>
    <w:rsid w:val="007606F5"/>
    <w:rsid w:val="0076174E"/>
    <w:rsid w:val="007708C6"/>
    <w:rsid w:val="00771D41"/>
    <w:rsid w:val="007721C4"/>
    <w:rsid w:val="0077379F"/>
    <w:rsid w:val="00773918"/>
    <w:rsid w:val="00775AF2"/>
    <w:rsid w:val="00781023"/>
    <w:rsid w:val="007810E0"/>
    <w:rsid w:val="007850CB"/>
    <w:rsid w:val="007A7F1F"/>
    <w:rsid w:val="007B0257"/>
    <w:rsid w:val="007B0B09"/>
    <w:rsid w:val="007B1A80"/>
    <w:rsid w:val="007C4028"/>
    <w:rsid w:val="007C6D48"/>
    <w:rsid w:val="007D5FCD"/>
    <w:rsid w:val="007D776B"/>
    <w:rsid w:val="007F45BF"/>
    <w:rsid w:val="0080242C"/>
    <w:rsid w:val="00805018"/>
    <w:rsid w:val="00807BBC"/>
    <w:rsid w:val="008114A2"/>
    <w:rsid w:val="00811B04"/>
    <w:rsid w:val="00813ADC"/>
    <w:rsid w:val="00814362"/>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7434A"/>
    <w:rsid w:val="008839BB"/>
    <w:rsid w:val="00883E9F"/>
    <w:rsid w:val="00884DD1"/>
    <w:rsid w:val="00886963"/>
    <w:rsid w:val="008875BA"/>
    <w:rsid w:val="0089710F"/>
    <w:rsid w:val="008A3266"/>
    <w:rsid w:val="008A7F84"/>
    <w:rsid w:val="008B1838"/>
    <w:rsid w:val="008B201B"/>
    <w:rsid w:val="008B7347"/>
    <w:rsid w:val="008B7DE7"/>
    <w:rsid w:val="008C0398"/>
    <w:rsid w:val="008C1BEA"/>
    <w:rsid w:val="008C4C09"/>
    <w:rsid w:val="008C4EF3"/>
    <w:rsid w:val="008C5A22"/>
    <w:rsid w:val="008C6FD3"/>
    <w:rsid w:val="008C7A92"/>
    <w:rsid w:val="008D30E6"/>
    <w:rsid w:val="008D3A53"/>
    <w:rsid w:val="008D3B25"/>
    <w:rsid w:val="008D7BDB"/>
    <w:rsid w:val="008E49CB"/>
    <w:rsid w:val="008E5D6E"/>
    <w:rsid w:val="008E6624"/>
    <w:rsid w:val="008F4C76"/>
    <w:rsid w:val="008F5C80"/>
    <w:rsid w:val="008F65AF"/>
    <w:rsid w:val="00903942"/>
    <w:rsid w:val="00904443"/>
    <w:rsid w:val="00905A67"/>
    <w:rsid w:val="0091798A"/>
    <w:rsid w:val="00920906"/>
    <w:rsid w:val="00923D4F"/>
    <w:rsid w:val="009263C8"/>
    <w:rsid w:val="00933EFE"/>
    <w:rsid w:val="0093759B"/>
    <w:rsid w:val="00941801"/>
    <w:rsid w:val="00941B6B"/>
    <w:rsid w:val="009429E7"/>
    <w:rsid w:val="009477D9"/>
    <w:rsid w:val="00951E3D"/>
    <w:rsid w:val="0095432F"/>
    <w:rsid w:val="009568AB"/>
    <w:rsid w:val="00962238"/>
    <w:rsid w:val="00962DFC"/>
    <w:rsid w:val="00964805"/>
    <w:rsid w:val="00970316"/>
    <w:rsid w:val="00970D12"/>
    <w:rsid w:val="00971027"/>
    <w:rsid w:val="0097125F"/>
    <w:rsid w:val="00977A96"/>
    <w:rsid w:val="00980CC8"/>
    <w:rsid w:val="00986333"/>
    <w:rsid w:val="0098705C"/>
    <w:rsid w:val="00987883"/>
    <w:rsid w:val="009911B7"/>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1321"/>
    <w:rsid w:val="00A02166"/>
    <w:rsid w:val="00A026E4"/>
    <w:rsid w:val="00A04D48"/>
    <w:rsid w:val="00A0577E"/>
    <w:rsid w:val="00A06EEC"/>
    <w:rsid w:val="00A072DD"/>
    <w:rsid w:val="00A16D1C"/>
    <w:rsid w:val="00A303C4"/>
    <w:rsid w:val="00A33350"/>
    <w:rsid w:val="00A35CE6"/>
    <w:rsid w:val="00A43B2B"/>
    <w:rsid w:val="00A442B6"/>
    <w:rsid w:val="00A4525C"/>
    <w:rsid w:val="00A52734"/>
    <w:rsid w:val="00A553B6"/>
    <w:rsid w:val="00A60907"/>
    <w:rsid w:val="00A60B6E"/>
    <w:rsid w:val="00A626FC"/>
    <w:rsid w:val="00A63856"/>
    <w:rsid w:val="00A64354"/>
    <w:rsid w:val="00A64CC3"/>
    <w:rsid w:val="00A710B2"/>
    <w:rsid w:val="00A71884"/>
    <w:rsid w:val="00A72999"/>
    <w:rsid w:val="00A73FD8"/>
    <w:rsid w:val="00A7444E"/>
    <w:rsid w:val="00A76F1D"/>
    <w:rsid w:val="00A8129E"/>
    <w:rsid w:val="00A84BF3"/>
    <w:rsid w:val="00A87B29"/>
    <w:rsid w:val="00AA2818"/>
    <w:rsid w:val="00AA4359"/>
    <w:rsid w:val="00AA543B"/>
    <w:rsid w:val="00AA5ACA"/>
    <w:rsid w:val="00AA6604"/>
    <w:rsid w:val="00AA7065"/>
    <w:rsid w:val="00AB2B64"/>
    <w:rsid w:val="00AC25D9"/>
    <w:rsid w:val="00AC4C6A"/>
    <w:rsid w:val="00AD0AB7"/>
    <w:rsid w:val="00AD0F5C"/>
    <w:rsid w:val="00AD369B"/>
    <w:rsid w:val="00AD48AD"/>
    <w:rsid w:val="00AD5029"/>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DEE"/>
    <w:rsid w:val="00B3372F"/>
    <w:rsid w:val="00B34DD8"/>
    <w:rsid w:val="00B37214"/>
    <w:rsid w:val="00B41F47"/>
    <w:rsid w:val="00B43721"/>
    <w:rsid w:val="00B47060"/>
    <w:rsid w:val="00B47693"/>
    <w:rsid w:val="00B50CD0"/>
    <w:rsid w:val="00B61F5C"/>
    <w:rsid w:val="00B63ADF"/>
    <w:rsid w:val="00B7298C"/>
    <w:rsid w:val="00B73A04"/>
    <w:rsid w:val="00B75C45"/>
    <w:rsid w:val="00B806B1"/>
    <w:rsid w:val="00B8095D"/>
    <w:rsid w:val="00B831B3"/>
    <w:rsid w:val="00B8604A"/>
    <w:rsid w:val="00B92CC7"/>
    <w:rsid w:val="00B92CE9"/>
    <w:rsid w:val="00BA1F2C"/>
    <w:rsid w:val="00BA2BB2"/>
    <w:rsid w:val="00BA32AD"/>
    <w:rsid w:val="00BA4771"/>
    <w:rsid w:val="00BA4E68"/>
    <w:rsid w:val="00BA5289"/>
    <w:rsid w:val="00BA6421"/>
    <w:rsid w:val="00BA67C7"/>
    <w:rsid w:val="00BB017B"/>
    <w:rsid w:val="00BB6F3D"/>
    <w:rsid w:val="00BC126B"/>
    <w:rsid w:val="00BC49BB"/>
    <w:rsid w:val="00BD0F3E"/>
    <w:rsid w:val="00BD4E67"/>
    <w:rsid w:val="00BD750D"/>
    <w:rsid w:val="00BE148F"/>
    <w:rsid w:val="00BE5AA8"/>
    <w:rsid w:val="00BF358E"/>
    <w:rsid w:val="00BF5F1D"/>
    <w:rsid w:val="00C01C0A"/>
    <w:rsid w:val="00C02897"/>
    <w:rsid w:val="00C029DF"/>
    <w:rsid w:val="00C037A6"/>
    <w:rsid w:val="00C03F8A"/>
    <w:rsid w:val="00C200D7"/>
    <w:rsid w:val="00C217A0"/>
    <w:rsid w:val="00C223C3"/>
    <w:rsid w:val="00C24A2E"/>
    <w:rsid w:val="00C25CFC"/>
    <w:rsid w:val="00C32F13"/>
    <w:rsid w:val="00C36956"/>
    <w:rsid w:val="00C40577"/>
    <w:rsid w:val="00C405CB"/>
    <w:rsid w:val="00C410F4"/>
    <w:rsid w:val="00C41BDD"/>
    <w:rsid w:val="00C43658"/>
    <w:rsid w:val="00C46047"/>
    <w:rsid w:val="00C52B1A"/>
    <w:rsid w:val="00C540E0"/>
    <w:rsid w:val="00C601E8"/>
    <w:rsid w:val="00C639B5"/>
    <w:rsid w:val="00C673BD"/>
    <w:rsid w:val="00C7337F"/>
    <w:rsid w:val="00C75C1A"/>
    <w:rsid w:val="00C86742"/>
    <w:rsid w:val="00C86E98"/>
    <w:rsid w:val="00C90543"/>
    <w:rsid w:val="00C935B4"/>
    <w:rsid w:val="00C9386D"/>
    <w:rsid w:val="00C94789"/>
    <w:rsid w:val="00C9729E"/>
    <w:rsid w:val="00CA455C"/>
    <w:rsid w:val="00CB0024"/>
    <w:rsid w:val="00CB3F3F"/>
    <w:rsid w:val="00CC33AB"/>
    <w:rsid w:val="00CC537A"/>
    <w:rsid w:val="00CC6F6E"/>
    <w:rsid w:val="00CD12D8"/>
    <w:rsid w:val="00CD3AD6"/>
    <w:rsid w:val="00CE1F09"/>
    <w:rsid w:val="00CF2087"/>
    <w:rsid w:val="00CF2D53"/>
    <w:rsid w:val="00CF3432"/>
    <w:rsid w:val="00CF55D5"/>
    <w:rsid w:val="00CF5EB2"/>
    <w:rsid w:val="00CF736F"/>
    <w:rsid w:val="00D00583"/>
    <w:rsid w:val="00D12835"/>
    <w:rsid w:val="00D14104"/>
    <w:rsid w:val="00D202FA"/>
    <w:rsid w:val="00D208AF"/>
    <w:rsid w:val="00D216E9"/>
    <w:rsid w:val="00D24914"/>
    <w:rsid w:val="00D326D7"/>
    <w:rsid w:val="00D33111"/>
    <w:rsid w:val="00D4023B"/>
    <w:rsid w:val="00D40B52"/>
    <w:rsid w:val="00D50E87"/>
    <w:rsid w:val="00D51572"/>
    <w:rsid w:val="00D54453"/>
    <w:rsid w:val="00D556BF"/>
    <w:rsid w:val="00D60710"/>
    <w:rsid w:val="00D61798"/>
    <w:rsid w:val="00D62CB1"/>
    <w:rsid w:val="00D67634"/>
    <w:rsid w:val="00D71F81"/>
    <w:rsid w:val="00D726F9"/>
    <w:rsid w:val="00D756A9"/>
    <w:rsid w:val="00D765DA"/>
    <w:rsid w:val="00D84579"/>
    <w:rsid w:val="00D859D5"/>
    <w:rsid w:val="00D85C5E"/>
    <w:rsid w:val="00D91E89"/>
    <w:rsid w:val="00D94761"/>
    <w:rsid w:val="00D94D4A"/>
    <w:rsid w:val="00DA17FB"/>
    <w:rsid w:val="00DA2027"/>
    <w:rsid w:val="00DA469D"/>
    <w:rsid w:val="00DB1A8E"/>
    <w:rsid w:val="00DB2818"/>
    <w:rsid w:val="00DB652D"/>
    <w:rsid w:val="00DB74DD"/>
    <w:rsid w:val="00DC2A33"/>
    <w:rsid w:val="00DC5C27"/>
    <w:rsid w:val="00DC74C5"/>
    <w:rsid w:val="00DD0C90"/>
    <w:rsid w:val="00DD491C"/>
    <w:rsid w:val="00DE03E4"/>
    <w:rsid w:val="00DE20EE"/>
    <w:rsid w:val="00DE2591"/>
    <w:rsid w:val="00DE4754"/>
    <w:rsid w:val="00DE5AD0"/>
    <w:rsid w:val="00DE6887"/>
    <w:rsid w:val="00DE6920"/>
    <w:rsid w:val="00DF05E9"/>
    <w:rsid w:val="00DF0F4C"/>
    <w:rsid w:val="00E014C1"/>
    <w:rsid w:val="00E01E6C"/>
    <w:rsid w:val="00E03B22"/>
    <w:rsid w:val="00E06AC8"/>
    <w:rsid w:val="00E0700B"/>
    <w:rsid w:val="00E10BC9"/>
    <w:rsid w:val="00E166E9"/>
    <w:rsid w:val="00E2162E"/>
    <w:rsid w:val="00E27BC2"/>
    <w:rsid w:val="00E330F9"/>
    <w:rsid w:val="00E3579F"/>
    <w:rsid w:val="00E37814"/>
    <w:rsid w:val="00E415C5"/>
    <w:rsid w:val="00E46E79"/>
    <w:rsid w:val="00E51572"/>
    <w:rsid w:val="00E520D0"/>
    <w:rsid w:val="00E53B98"/>
    <w:rsid w:val="00E74B97"/>
    <w:rsid w:val="00E768A0"/>
    <w:rsid w:val="00E770D4"/>
    <w:rsid w:val="00E8039B"/>
    <w:rsid w:val="00E8091B"/>
    <w:rsid w:val="00E84361"/>
    <w:rsid w:val="00E84A0C"/>
    <w:rsid w:val="00E90438"/>
    <w:rsid w:val="00E91058"/>
    <w:rsid w:val="00EA236B"/>
    <w:rsid w:val="00EA3753"/>
    <w:rsid w:val="00EA75F6"/>
    <w:rsid w:val="00EA7776"/>
    <w:rsid w:val="00EA7FBC"/>
    <w:rsid w:val="00EB3041"/>
    <w:rsid w:val="00EB330F"/>
    <w:rsid w:val="00EB7229"/>
    <w:rsid w:val="00EC15D3"/>
    <w:rsid w:val="00EC3366"/>
    <w:rsid w:val="00EC4B8E"/>
    <w:rsid w:val="00EC60F9"/>
    <w:rsid w:val="00ED01D0"/>
    <w:rsid w:val="00ED2E6F"/>
    <w:rsid w:val="00ED4220"/>
    <w:rsid w:val="00ED7DB3"/>
    <w:rsid w:val="00EE0429"/>
    <w:rsid w:val="00EE0568"/>
    <w:rsid w:val="00EE4142"/>
    <w:rsid w:val="00EE528D"/>
    <w:rsid w:val="00EE6C33"/>
    <w:rsid w:val="00EE6DB8"/>
    <w:rsid w:val="00EF0E85"/>
    <w:rsid w:val="00EF2B6D"/>
    <w:rsid w:val="00EF302F"/>
    <w:rsid w:val="00F00938"/>
    <w:rsid w:val="00F02015"/>
    <w:rsid w:val="00F06B67"/>
    <w:rsid w:val="00F10AFC"/>
    <w:rsid w:val="00F232AB"/>
    <w:rsid w:val="00F27D53"/>
    <w:rsid w:val="00F31282"/>
    <w:rsid w:val="00F322A5"/>
    <w:rsid w:val="00F34E9E"/>
    <w:rsid w:val="00F34EBF"/>
    <w:rsid w:val="00F36F17"/>
    <w:rsid w:val="00F459C2"/>
    <w:rsid w:val="00F53292"/>
    <w:rsid w:val="00F5440A"/>
    <w:rsid w:val="00F54627"/>
    <w:rsid w:val="00F6326B"/>
    <w:rsid w:val="00F66363"/>
    <w:rsid w:val="00F66FE5"/>
    <w:rsid w:val="00F70568"/>
    <w:rsid w:val="00F73ABB"/>
    <w:rsid w:val="00F74311"/>
    <w:rsid w:val="00F74BDA"/>
    <w:rsid w:val="00F76B2A"/>
    <w:rsid w:val="00F77362"/>
    <w:rsid w:val="00F80228"/>
    <w:rsid w:val="00F803F6"/>
    <w:rsid w:val="00F805FB"/>
    <w:rsid w:val="00F856E5"/>
    <w:rsid w:val="00F96BFC"/>
    <w:rsid w:val="00FA3C18"/>
    <w:rsid w:val="00FA72F5"/>
    <w:rsid w:val="00FB45B2"/>
    <w:rsid w:val="00FB6C12"/>
    <w:rsid w:val="00FC0AB0"/>
    <w:rsid w:val="00FC1005"/>
    <w:rsid w:val="00FC4A76"/>
    <w:rsid w:val="00FD3E77"/>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DA223D"/>
  <w15:docId w15:val="{1B9C32C9-F3B1-4F26-8CBA-D39C3E54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0"/>
    <w:uiPriority w:val="9"/>
    <w:semiHidden/>
    <w:unhideWhenUsed/>
    <w:qFormat/>
    <w:rsid w:val="00B806B1"/>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paragraph" w:styleId="5">
    <w:name w:val="heading 5"/>
    <w:basedOn w:val="a"/>
    <w:next w:val="a"/>
    <w:link w:val="51"/>
    <w:uiPriority w:val="9"/>
    <w:semiHidden/>
    <w:unhideWhenUsed/>
    <w:qFormat/>
    <w:rsid w:val="00B806B1"/>
    <w:pPr>
      <w:keepNext/>
      <w:keepLines/>
      <w:widowControl/>
      <w:spacing w:before="280" w:after="290" w:line="376" w:lineRule="auto"/>
      <w:jc w:val="left"/>
      <w:outlineLvl w:val="4"/>
    </w:pPr>
    <w:rPr>
      <w:rFonts w:cs="宋体"/>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腳註"/>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aliases w:val="论文脚注引用"/>
    <w:uiPriority w:val="99"/>
    <w:qFormat/>
    <w:rsid w:val="00CB0024"/>
    <w:rPr>
      <w:vertAlign w:val="superscript"/>
    </w:rPr>
  </w:style>
  <w:style w:type="paragraph" w:styleId="a6">
    <w:name w:val="footer"/>
    <w:basedOn w:val="a"/>
    <w:link w:val="a7"/>
    <w:uiPriority w:val="99"/>
    <w:qFormat/>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qFormat/>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uiPriority w:val="99"/>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qFormat/>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qFormat/>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qFormat/>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qFormat/>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qFormat/>
    <w:rsid w:val="006B0F0D"/>
    <w:rPr>
      <w:sz w:val="18"/>
      <w:szCs w:val="18"/>
    </w:rPr>
  </w:style>
  <w:style w:type="character" w:customStyle="1" w:styleId="af6">
    <w:name w:val="批注框文本 字符"/>
    <w:link w:val="af4"/>
    <w:uiPriority w:val="99"/>
    <w:semiHidden/>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link w:val="17"/>
    <w:rsid w:val="008C1BEA"/>
    <w:rPr>
      <w:kern w:val="2"/>
      <w:sz w:val="21"/>
      <w:szCs w:val="24"/>
    </w:rPr>
  </w:style>
  <w:style w:type="character" w:customStyle="1" w:styleId="afb">
    <w:name w:val="脚注文本 字符"/>
    <w:aliases w:val="脚注文本 Char 字符, Char 字符, 字元 字符,字元 字符, Char Char1 字符,註腳文字 字元 字元 字符"/>
    <w:uiPriority w:val="99"/>
    <w:qFormat/>
    <w:rsid w:val="00C037A6"/>
    <w:rPr>
      <w:sz w:val="20"/>
      <w:szCs w:val="20"/>
    </w:rPr>
  </w:style>
  <w:style w:type="paragraph" w:styleId="afc">
    <w:name w:val="Normal (Web)"/>
    <w:basedOn w:val="a"/>
    <w:uiPriority w:val="99"/>
    <w:unhideWhenUsed/>
    <w:qFormat/>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uiPriority w:val="59"/>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8"/>
    <w:uiPriority w:val="10"/>
    <w:qFormat/>
    <w:rsid w:val="009911B7"/>
    <w:pPr>
      <w:spacing w:before="240" w:after="60"/>
      <w:jc w:val="center"/>
      <w:outlineLvl w:val="0"/>
    </w:pPr>
    <w:rPr>
      <w:rFonts w:ascii="Cambria" w:hAnsi="Cambria"/>
      <w:b/>
      <w:bCs/>
      <w:sz w:val="32"/>
      <w:szCs w:val="32"/>
    </w:rPr>
  </w:style>
  <w:style w:type="character" w:customStyle="1" w:styleId="aff4">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18">
    <w:name w:val="标题 字符1"/>
    <w:link w:val="aff3"/>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ivimport1">
    <w:name w:val="divimport1"/>
    <w:basedOn w:val="a0"/>
    <w:rsid w:val="00077C36"/>
    <w:rPr>
      <w:rFonts w:ascii="宋体" w:eastAsia="宋体" w:hAnsi="宋体" w:hint="eastAsia"/>
      <w:i w:val="0"/>
      <w:iCs w:val="0"/>
      <w:vanish w:val="0"/>
      <w:webHidden w:val="0"/>
      <w:sz w:val="21"/>
      <w:szCs w:val="21"/>
      <w:bdr w:val="none" w:sz="0" w:space="0" w:color="auto" w:frame="1"/>
      <w:shd w:val="clear" w:color="auto" w:fill="FCFCFC"/>
      <w:specVanish w:val="0"/>
    </w:rPr>
  </w:style>
  <w:style w:type="paragraph" w:customStyle="1" w:styleId="CharCharChar1">
    <w:name w:val="脚注文本 Char Char Char1"/>
    <w:basedOn w:val="a"/>
    <w:next w:val="a4"/>
    <w:unhideWhenUsed/>
    <w:rsid w:val="00077C36"/>
    <w:pPr>
      <w:snapToGrid w:val="0"/>
      <w:jc w:val="left"/>
    </w:pPr>
    <w:rPr>
      <w:rFonts w:asciiTheme="minorHAnsi" w:eastAsiaTheme="minorEastAsia" w:hAnsiTheme="minorHAnsi" w:cstheme="minorBidi"/>
      <w:sz w:val="18"/>
      <w:szCs w:val="18"/>
    </w:rPr>
  </w:style>
  <w:style w:type="character" w:customStyle="1" w:styleId="19">
    <w:name w:val="超链接1"/>
    <w:basedOn w:val="a0"/>
    <w:uiPriority w:val="99"/>
    <w:unhideWhenUsed/>
    <w:rsid w:val="00077C36"/>
    <w:rPr>
      <w:color w:val="0000FF"/>
      <w:u w:val="single"/>
    </w:rPr>
  </w:style>
  <w:style w:type="paragraph" w:customStyle="1" w:styleId="1a">
    <w:name w:val="页眉1"/>
    <w:basedOn w:val="a"/>
    <w:next w:val="af"/>
    <w:uiPriority w:val="99"/>
    <w:unhideWhenUsed/>
    <w:rsid w:val="00077C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1b">
    <w:name w:val="页脚1"/>
    <w:basedOn w:val="a"/>
    <w:next w:val="a6"/>
    <w:uiPriority w:val="99"/>
    <w:unhideWhenUsed/>
    <w:rsid w:val="00077C36"/>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CharCharCharCharCharCharChar">
    <w:name w:val="Char Char Char Char Char Char Char"/>
    <w:basedOn w:val="a"/>
    <w:rsid w:val="00077C36"/>
    <w:rPr>
      <w:rFonts w:ascii="Tahoma" w:hAnsi="Tahoma"/>
      <w:bCs/>
      <w:szCs w:val="20"/>
    </w:rPr>
  </w:style>
  <w:style w:type="paragraph" w:customStyle="1" w:styleId="CharCharCharCharCharCharChar6">
    <w:name w:val="Char Char Char Char Char Char Char6"/>
    <w:basedOn w:val="a"/>
    <w:rsid w:val="00077C36"/>
    <w:rPr>
      <w:rFonts w:ascii="Tahoma" w:hAnsi="Tahoma"/>
      <w:bCs/>
      <w:szCs w:val="20"/>
    </w:rPr>
  </w:style>
  <w:style w:type="paragraph" w:customStyle="1" w:styleId="CharCharCharCharCharCharChar5">
    <w:name w:val="Char Char Char Char Char Char Char5"/>
    <w:basedOn w:val="a"/>
    <w:rsid w:val="00077C36"/>
    <w:rPr>
      <w:rFonts w:ascii="Tahoma" w:hAnsi="Tahoma"/>
      <w:bCs/>
      <w:szCs w:val="20"/>
    </w:rPr>
  </w:style>
  <w:style w:type="paragraph" w:customStyle="1" w:styleId="CharCharCharCharCharCharChar4">
    <w:name w:val="Char Char Char Char Char Char Char4"/>
    <w:basedOn w:val="a"/>
    <w:rsid w:val="00077C36"/>
    <w:rPr>
      <w:rFonts w:ascii="Tahoma" w:hAnsi="Tahoma"/>
      <w:bCs/>
      <w:szCs w:val="20"/>
    </w:rPr>
  </w:style>
  <w:style w:type="paragraph" w:customStyle="1" w:styleId="CharCharCharCharCharCharChar3">
    <w:name w:val="Char Char Char Char Char Char Char3"/>
    <w:basedOn w:val="a"/>
    <w:rsid w:val="00077C36"/>
    <w:rPr>
      <w:rFonts w:ascii="Tahoma" w:hAnsi="Tahoma"/>
      <w:bCs/>
      <w:szCs w:val="20"/>
    </w:rPr>
  </w:style>
  <w:style w:type="paragraph" w:customStyle="1" w:styleId="CharCharCharCharCharCharChar2">
    <w:name w:val="Char Char Char Char Char Char Char2"/>
    <w:basedOn w:val="a"/>
    <w:rsid w:val="00077C36"/>
    <w:rPr>
      <w:rFonts w:ascii="Tahoma" w:hAnsi="Tahoma"/>
      <w:bCs/>
      <w:szCs w:val="20"/>
    </w:rPr>
  </w:style>
  <w:style w:type="paragraph" w:customStyle="1" w:styleId="CharCharCharCharCharCharChar1">
    <w:name w:val="Char Char Char Char Char Char Char1"/>
    <w:basedOn w:val="a"/>
    <w:rsid w:val="00077C36"/>
    <w:rPr>
      <w:rFonts w:ascii="Tahoma" w:hAnsi="Tahoma"/>
      <w:bCs/>
      <w:szCs w:val="20"/>
    </w:rPr>
  </w:style>
  <w:style w:type="character" w:customStyle="1" w:styleId="firstpagedate1">
    <w:name w:val="firstpagedate1"/>
    <w:rsid w:val="00077C36"/>
    <w:rPr>
      <w:rFonts w:ascii="ˎ̥" w:hAnsi="ˎ̥" w:hint="default"/>
      <w:b w:val="0"/>
      <w:bCs w:val="0"/>
      <w:i w:val="0"/>
      <w:iCs w:val="0"/>
      <w:caps w:val="0"/>
      <w:smallCaps w:val="0"/>
      <w:color w:val="5AAA5A"/>
      <w:sz w:val="18"/>
      <w:szCs w:val="18"/>
    </w:rPr>
  </w:style>
  <w:style w:type="character" w:customStyle="1" w:styleId="firstpagedate">
    <w:name w:val="firstpagedate"/>
    <w:basedOn w:val="a0"/>
    <w:rsid w:val="00077C36"/>
  </w:style>
  <w:style w:type="character" w:customStyle="1" w:styleId="1c">
    <w:name w:val="访问过的超链接1"/>
    <w:basedOn w:val="a0"/>
    <w:uiPriority w:val="99"/>
    <w:semiHidden/>
    <w:unhideWhenUsed/>
    <w:rsid w:val="00077C36"/>
    <w:rPr>
      <w:color w:val="800080"/>
      <w:u w:val="single"/>
    </w:rPr>
  </w:style>
  <w:style w:type="paragraph" w:customStyle="1" w:styleId="17">
    <w:name w:val="尾注文本1"/>
    <w:basedOn w:val="a"/>
    <w:next w:val="ad"/>
    <w:link w:val="afa"/>
    <w:uiPriority w:val="99"/>
    <w:semiHidden/>
    <w:unhideWhenUsed/>
    <w:rsid w:val="00077C36"/>
    <w:pPr>
      <w:snapToGrid w:val="0"/>
      <w:jc w:val="left"/>
    </w:pPr>
    <w:rPr>
      <w:rFonts w:ascii="Calibri" w:hAnsi="Calibri"/>
      <w:sz w:val="21"/>
      <w:szCs w:val="24"/>
    </w:rPr>
  </w:style>
  <w:style w:type="character" w:customStyle="1" w:styleId="1d">
    <w:name w:val="未处理的提及1"/>
    <w:basedOn w:val="a0"/>
    <w:uiPriority w:val="99"/>
    <w:semiHidden/>
    <w:unhideWhenUsed/>
    <w:rsid w:val="00077C36"/>
    <w:rPr>
      <w:color w:val="605E5C"/>
      <w:shd w:val="clear" w:color="auto" w:fill="E1DFDD"/>
    </w:rPr>
  </w:style>
  <w:style w:type="paragraph" w:styleId="22">
    <w:name w:val="List 2"/>
    <w:basedOn w:val="a"/>
    <w:rsid w:val="00077C36"/>
    <w:pPr>
      <w:ind w:leftChars="200" w:left="100" w:hangingChars="200" w:hanging="200"/>
    </w:pPr>
    <w:rPr>
      <w:rFonts w:ascii="Times New Roman" w:hAnsi="Times New Roman"/>
      <w:sz w:val="21"/>
      <w:szCs w:val="24"/>
    </w:rPr>
  </w:style>
  <w:style w:type="paragraph" w:styleId="aff5">
    <w:name w:val="Body Text Indent"/>
    <w:basedOn w:val="a"/>
    <w:link w:val="aff6"/>
    <w:rsid w:val="00077C36"/>
    <w:pPr>
      <w:spacing w:after="120"/>
      <w:ind w:leftChars="200" w:left="420"/>
    </w:pPr>
    <w:rPr>
      <w:rFonts w:ascii="Times New Roman" w:hAnsi="Times New Roman"/>
      <w:sz w:val="21"/>
      <w:szCs w:val="24"/>
    </w:rPr>
  </w:style>
  <w:style w:type="character" w:customStyle="1" w:styleId="aff6">
    <w:name w:val="正文文本缩进 字符"/>
    <w:basedOn w:val="a0"/>
    <w:link w:val="aff5"/>
    <w:rsid w:val="00077C36"/>
    <w:rPr>
      <w:rFonts w:ascii="Times New Roman" w:hAnsi="Times New Roman"/>
      <w:kern w:val="2"/>
      <w:sz w:val="21"/>
      <w:szCs w:val="24"/>
    </w:rPr>
  </w:style>
  <w:style w:type="paragraph" w:customStyle="1" w:styleId="1e">
    <w:name w:val="列表段落1"/>
    <w:basedOn w:val="a"/>
    <w:next w:val="af5"/>
    <w:uiPriority w:val="34"/>
    <w:qFormat/>
    <w:rsid w:val="00077C36"/>
    <w:pPr>
      <w:ind w:firstLineChars="200" w:firstLine="420"/>
    </w:pPr>
    <w:rPr>
      <w:rFonts w:asciiTheme="minorHAnsi" w:eastAsiaTheme="minorEastAsia" w:hAnsiTheme="minorHAnsi" w:cstheme="minorBidi"/>
      <w:bCs/>
      <w:sz w:val="21"/>
      <w:szCs w:val="21"/>
    </w:rPr>
  </w:style>
  <w:style w:type="character" w:customStyle="1" w:styleId="1f">
    <w:name w:val="批注框文本 字符1"/>
    <w:basedOn w:val="a0"/>
    <w:uiPriority w:val="99"/>
    <w:semiHidden/>
    <w:rsid w:val="00077C36"/>
    <w:rPr>
      <w:sz w:val="18"/>
      <w:szCs w:val="18"/>
    </w:rPr>
  </w:style>
  <w:style w:type="character" w:customStyle="1" w:styleId="1f0">
    <w:name w:val="页眉 字符1"/>
    <w:basedOn w:val="a0"/>
    <w:uiPriority w:val="99"/>
    <w:rsid w:val="00077C36"/>
    <w:rPr>
      <w:sz w:val="18"/>
      <w:szCs w:val="18"/>
    </w:rPr>
  </w:style>
  <w:style w:type="character" w:customStyle="1" w:styleId="1f1">
    <w:name w:val="页脚 字符1"/>
    <w:basedOn w:val="a0"/>
    <w:uiPriority w:val="99"/>
    <w:rsid w:val="00077C36"/>
    <w:rPr>
      <w:sz w:val="18"/>
      <w:szCs w:val="18"/>
    </w:rPr>
  </w:style>
  <w:style w:type="character" w:styleId="aff7">
    <w:name w:val="FollowedHyperlink"/>
    <w:basedOn w:val="a0"/>
    <w:uiPriority w:val="99"/>
    <w:semiHidden/>
    <w:unhideWhenUsed/>
    <w:qFormat/>
    <w:rsid w:val="00077C36"/>
    <w:rPr>
      <w:color w:val="954F72" w:themeColor="followedHyperlink"/>
      <w:u w:val="single"/>
    </w:rPr>
  </w:style>
  <w:style w:type="character" w:customStyle="1" w:styleId="swbf">
    <w:name w:val="swbf"/>
    <w:basedOn w:val="a0"/>
    <w:rsid w:val="00781023"/>
  </w:style>
  <w:style w:type="character" w:customStyle="1" w:styleId="ywyy">
    <w:name w:val="ywyy"/>
    <w:basedOn w:val="a0"/>
    <w:rsid w:val="00781023"/>
  </w:style>
  <w:style w:type="character" w:customStyle="1" w:styleId="swdz">
    <w:name w:val="swdz"/>
    <w:basedOn w:val="a0"/>
    <w:rsid w:val="00781023"/>
  </w:style>
  <w:style w:type="character" w:customStyle="1" w:styleId="40">
    <w:name w:val="标题 4 字符"/>
    <w:basedOn w:val="a0"/>
    <w:link w:val="4"/>
    <w:uiPriority w:val="9"/>
    <w:semiHidden/>
    <w:qFormat/>
    <w:rsid w:val="00B806B1"/>
    <w:rPr>
      <w:rFonts w:asciiTheme="majorHAnsi" w:eastAsiaTheme="majorEastAsia" w:hAnsiTheme="majorHAnsi" w:cstheme="majorBidi"/>
      <w:b/>
      <w:bCs/>
      <w:sz w:val="28"/>
      <w:szCs w:val="28"/>
    </w:rPr>
  </w:style>
  <w:style w:type="character" w:customStyle="1" w:styleId="50">
    <w:name w:val="标题 5 字符"/>
    <w:basedOn w:val="a0"/>
    <w:uiPriority w:val="9"/>
    <w:semiHidden/>
    <w:qFormat/>
    <w:rsid w:val="00B806B1"/>
    <w:rPr>
      <w:rFonts w:ascii="宋体" w:hAnsi="宋体"/>
      <w:b/>
      <w:bCs/>
      <w:kern w:val="2"/>
      <w:sz w:val="28"/>
      <w:szCs w:val="28"/>
    </w:rPr>
  </w:style>
  <w:style w:type="paragraph" w:styleId="aff8">
    <w:name w:val="annotation text"/>
    <w:basedOn w:val="a"/>
    <w:link w:val="aff9"/>
    <w:uiPriority w:val="99"/>
    <w:semiHidden/>
    <w:unhideWhenUsed/>
    <w:qFormat/>
    <w:rsid w:val="00B806B1"/>
    <w:pPr>
      <w:widowControl/>
      <w:jc w:val="left"/>
    </w:pPr>
    <w:rPr>
      <w:rFonts w:cs="宋体"/>
      <w:kern w:val="0"/>
      <w:szCs w:val="24"/>
    </w:rPr>
  </w:style>
  <w:style w:type="character" w:customStyle="1" w:styleId="aff9">
    <w:name w:val="批注文字 字符"/>
    <w:basedOn w:val="a0"/>
    <w:link w:val="aff8"/>
    <w:uiPriority w:val="99"/>
    <w:semiHidden/>
    <w:qFormat/>
    <w:rsid w:val="00B806B1"/>
    <w:rPr>
      <w:rFonts w:ascii="宋体" w:hAnsi="宋体" w:cs="宋体"/>
      <w:sz w:val="24"/>
      <w:szCs w:val="24"/>
    </w:rPr>
  </w:style>
  <w:style w:type="paragraph" w:styleId="affa">
    <w:name w:val="annotation subject"/>
    <w:basedOn w:val="aff8"/>
    <w:next w:val="aff8"/>
    <w:link w:val="affb"/>
    <w:uiPriority w:val="99"/>
    <w:semiHidden/>
    <w:unhideWhenUsed/>
    <w:qFormat/>
    <w:rsid w:val="00B806B1"/>
    <w:rPr>
      <w:b/>
      <w:bCs/>
    </w:rPr>
  </w:style>
  <w:style w:type="character" w:customStyle="1" w:styleId="affb">
    <w:name w:val="批注主题 字符"/>
    <w:basedOn w:val="aff9"/>
    <w:link w:val="affa"/>
    <w:uiPriority w:val="99"/>
    <w:semiHidden/>
    <w:qFormat/>
    <w:rsid w:val="00B806B1"/>
    <w:rPr>
      <w:rFonts w:ascii="宋体" w:hAnsi="宋体" w:cs="宋体"/>
      <w:b/>
      <w:bCs/>
      <w:sz w:val="24"/>
      <w:szCs w:val="24"/>
    </w:rPr>
  </w:style>
  <w:style w:type="character" w:styleId="affc">
    <w:name w:val="annotation reference"/>
    <w:basedOn w:val="a0"/>
    <w:uiPriority w:val="99"/>
    <w:semiHidden/>
    <w:unhideWhenUsed/>
    <w:qFormat/>
    <w:rsid w:val="00B806B1"/>
    <w:rPr>
      <w:sz w:val="21"/>
      <w:szCs w:val="21"/>
    </w:rPr>
  </w:style>
  <w:style w:type="character" w:customStyle="1" w:styleId="affd">
    <w:name w:val="造字"/>
    <w:qFormat/>
    <w:rsid w:val="00B806B1"/>
    <w:rPr>
      <w:rFonts w:ascii="经典繁超宋" w:eastAsia="宋体-方正超大字符集"/>
      <w:sz w:val="32"/>
      <w:szCs w:val="52"/>
      <w:lang w:eastAsia="zh-CN"/>
    </w:rPr>
  </w:style>
  <w:style w:type="character" w:customStyle="1" w:styleId="1f2">
    <w:name w:val="未处理的提及1"/>
    <w:basedOn w:val="a0"/>
    <w:uiPriority w:val="99"/>
    <w:semiHidden/>
    <w:unhideWhenUsed/>
    <w:qFormat/>
    <w:rsid w:val="00B806B1"/>
    <w:rPr>
      <w:color w:val="605E5C"/>
      <w:shd w:val="clear" w:color="auto" w:fill="E1DFDD"/>
    </w:rPr>
  </w:style>
  <w:style w:type="character" w:customStyle="1" w:styleId="51">
    <w:name w:val="标题 5 字符1"/>
    <w:basedOn w:val="a0"/>
    <w:link w:val="5"/>
    <w:uiPriority w:val="9"/>
    <w:semiHidden/>
    <w:qFormat/>
    <w:rsid w:val="00B806B1"/>
    <w:rPr>
      <w:rFonts w:ascii="宋体" w:hAnsi="宋体" w:cs="宋体"/>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0696">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50470448">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10308345">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1305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file:///C:\Users\admin\AppData\Local\Temp\cbrtmp_sutra_&amp;T=1936&amp;B=T&amp;V=45&amp;S=1869&amp;J=2&amp;P=&amp;417632.htm" TargetMode="External"/><Relationship Id="rId18" Type="http://schemas.openxmlformats.org/officeDocument/2006/relationships/hyperlink" Target="file:///C:\Users\admin\AppData\Local\Temp\cbrtmp_sutra_&amp;T=963&amp;B=X&amp;V=69&amp;S=1360&amp;J=3&amp;P=&amp;417612.htm" TargetMode="External"/><Relationship Id="rId26" Type="http://schemas.openxmlformats.org/officeDocument/2006/relationships/hyperlink" Target="file:///C:\Users\admin\AppData\Local\Temp\cbrtmp_sutra_&amp;T=885&amp;B=X&amp;V=64&amp;S=1261&amp;J=4&amp;P=&amp;417622.htm" TargetMode="External"/><Relationship Id="rId3" Type="http://schemas.openxmlformats.org/officeDocument/2006/relationships/styles" Target="styles.xml"/><Relationship Id="rId21" Type="http://schemas.openxmlformats.org/officeDocument/2006/relationships/hyperlink" Target="file:///C:\Users\admin\AppData\Local\Temp\cbrtmp_sutra_&amp;T=1880&amp;B=T&amp;V=40&amp;S=1813&amp;J=2&amp;P=&amp;417620.htm" TargetMode="External"/><Relationship Id="rId7" Type="http://schemas.openxmlformats.org/officeDocument/2006/relationships/endnotes" Target="endnotes.xml"/><Relationship Id="rId12" Type="http://schemas.openxmlformats.org/officeDocument/2006/relationships/hyperlink" Target="file:///C:\Users\admin\AppData\Local\Temp\cbrtmp_sutra_&amp;T=1936&amp;B=T&amp;V=45&amp;S=1869&amp;J=2&amp;P=&amp;417632.htm" TargetMode="External"/><Relationship Id="rId17" Type="http://schemas.openxmlformats.org/officeDocument/2006/relationships/hyperlink" Target="file:///C:\Users\admin\AppData\Local\Temp\cbrtmp_sutra_&amp;T=963&amp;B=X&amp;V=69&amp;S=1360&amp;J=3&amp;P=&amp;417612.htm" TargetMode="External"/><Relationship Id="rId25" Type="http://schemas.openxmlformats.org/officeDocument/2006/relationships/hyperlink" Target="file:///C:\Users\admin\AppData\Local\Temp\cbrtmp_sutra_&amp;T=885&amp;B=X&amp;V=64&amp;S=1261&amp;J=4&amp;P=&amp;417622.htm"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file:///C:\Users\admin\AppData\Local\Temp\cbrtmp_sutra_&amp;T=16&amp;B=J&amp;V=22&amp;S=B116&amp;J=5&amp;P=&amp;41766.ht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AppData\Local\Temp\cbrtmp_sutra_&amp;T=1871&amp;B=T&amp;V=40&amp;S=1804&amp;J=2&amp;P=&amp;417635.htm" TargetMode="External"/><Relationship Id="rId24" Type="http://schemas.openxmlformats.org/officeDocument/2006/relationships/hyperlink" Target="file:///C:\Users\admin\AppData\Local\Temp\cbrtmp_sutra_&amp;T=2078&amp;B=T&amp;V=48&amp;S=2003&amp;J=10&amp;P=&amp;417628.htm" TargetMode="External"/><Relationship Id="rId5" Type="http://schemas.openxmlformats.org/officeDocument/2006/relationships/webSettings" Target="webSettings.xml"/><Relationship Id="rId15" Type="http://schemas.openxmlformats.org/officeDocument/2006/relationships/hyperlink" Target="file:///C:\Users\admin\AppData\Local\Temp\cbrtmp_sutra_&amp;T=1936&amp;B=T&amp;V=45&amp;S=1869&amp;J=2&amp;P=&amp;417632.htm" TargetMode="External"/><Relationship Id="rId23" Type="http://schemas.openxmlformats.org/officeDocument/2006/relationships/hyperlink" Target="file:///C:\Users\admin\AppData\Local\Temp\cbrtmp_sutra_&amp;T=2078&amp;B=T&amp;V=48&amp;S=2003&amp;J=10&amp;P=&amp;417628.htm" TargetMode="External"/><Relationship Id="rId28" Type="http://schemas.openxmlformats.org/officeDocument/2006/relationships/footer" Target="footer1.xml"/><Relationship Id="rId10" Type="http://schemas.openxmlformats.org/officeDocument/2006/relationships/hyperlink" Target="file:///C:\Users\admin\AppData\Local\Temp\cbrtmp_sutra_&amp;T=1871&amp;B=T&amp;V=40&amp;S=1804&amp;J=2&amp;P=&amp;417635.htm" TargetMode="External"/><Relationship Id="rId19" Type="http://schemas.openxmlformats.org/officeDocument/2006/relationships/hyperlink" Target="file:///C:\Users\admin\AppData\Local\Temp\cbrtmp_sutra_&amp;T=16&amp;B=J&amp;V=22&amp;S=B116&amp;J=5&amp;P=&amp;41766.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file:///C:\Users\admin\AppData\Local\Temp\cbrtmp_sutra_&amp;T=1936&amp;B=T&amp;V=45&amp;S=1869&amp;J=2&amp;P=&amp;417632.htm" TargetMode="External"/><Relationship Id="rId22" Type="http://schemas.openxmlformats.org/officeDocument/2006/relationships/hyperlink" Target="file:///C:\Users\admin\AppData\Local\Temp\cbrtmp_sutra_&amp;T=1880&amp;B=T&amp;V=40&amp;S=1813&amp;J=2&amp;P=&amp;417620.htm" TargetMode="External"/><Relationship Id="rId27" Type="http://schemas.openxmlformats.org/officeDocument/2006/relationships/header" Target="header1.xml"/><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9B910-1AB4-48A0-ABEA-5230FB1E5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2865</TotalTime>
  <Pages>15</Pages>
  <Words>4105</Words>
  <Characters>4189</Characters>
  <Application>Microsoft Office Word</Application>
  <DocSecurity>0</DocSecurity>
  <Lines>174</Lines>
  <Paragraphs>120</Paragraphs>
  <ScaleCrop>false</ScaleCrop>
  <Company>GWZ</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232</cp:revision>
  <dcterms:created xsi:type="dcterms:W3CDTF">2018-01-27T09:07:00Z</dcterms:created>
  <dcterms:modified xsi:type="dcterms:W3CDTF">2019-10-11T03:07:00Z</dcterms:modified>
</cp:coreProperties>
</file>