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F88" w:rsidRPr="00EC3F88" w:rsidRDefault="002000B5" w:rsidP="00EC3F88">
      <w:pPr>
        <w:pStyle w:val="ab"/>
      </w:pPr>
      <w:bookmarkStart w:id="0" w:name="OLE_LINK1"/>
      <w:r w:rsidRPr="00EC3F88">
        <w:rPr>
          <w:rFonts w:hint="eastAsia"/>
        </w:rPr>
        <w:t>“夫子言之于我心，有戚戚焉”句读新说</w:t>
      </w:r>
    </w:p>
    <w:p w:rsidR="00EC3F88" w:rsidRDefault="00EC3F88" w:rsidP="00EC3F88">
      <w:pPr>
        <w:pStyle w:val="ac"/>
        <w:rPr>
          <w:rFonts w:eastAsia="PMingLiU"/>
        </w:rPr>
      </w:pPr>
    </w:p>
    <w:p w:rsidR="00EC3F88" w:rsidRPr="00EC3F88" w:rsidRDefault="00EC3F88" w:rsidP="00EC3F88">
      <w:pPr>
        <w:pStyle w:val="ac"/>
      </w:pPr>
      <w:bookmarkStart w:id="1" w:name="_GoBack"/>
      <w:bookmarkEnd w:id="1"/>
      <w:r w:rsidRPr="00EC3F88">
        <w:rPr>
          <w:rFonts w:hint="eastAsia"/>
        </w:rPr>
        <w:t>（首发）</w:t>
      </w:r>
    </w:p>
    <w:p w:rsidR="00EC3F88" w:rsidRPr="00EC3F88" w:rsidRDefault="00EC3F88" w:rsidP="00EC3F88">
      <w:pPr>
        <w:pStyle w:val="ac"/>
      </w:pPr>
      <w:r w:rsidRPr="00EC3F88">
        <w:rPr>
          <w:rFonts w:hint="eastAsia"/>
        </w:rPr>
        <w:t>陆平</w:t>
      </w:r>
    </w:p>
    <w:p w:rsidR="00EC3F88" w:rsidRPr="00EC3F88" w:rsidRDefault="00EC3F88" w:rsidP="00EC3F88">
      <w:pPr>
        <w:pStyle w:val="ac"/>
      </w:pPr>
      <w:r w:rsidRPr="00EC3F88">
        <w:rPr>
          <w:rFonts w:hint="eastAsia"/>
        </w:rPr>
        <w:t>南京市金陵中学</w:t>
      </w:r>
    </w:p>
    <w:p w:rsidR="00EC3F88" w:rsidRPr="00EC3F88" w:rsidRDefault="00EC3F88" w:rsidP="00EC3F88"/>
    <w:p w:rsidR="00EC3F88" w:rsidRPr="00EC3F88" w:rsidRDefault="00EC3F88" w:rsidP="00EC3F88">
      <w:pPr>
        <w:pStyle w:val="aa"/>
        <w:ind w:firstLine="560"/>
      </w:pPr>
      <w:r w:rsidRPr="00EC3F88">
        <w:rPr>
          <w:rFonts w:hint="eastAsia"/>
        </w:rPr>
        <w:t>这里要讨论的是《孟子·梁惠王》第七章（一般称为“齐桓晋文之事章”）的一处句读。</w:t>
      </w:r>
    </w:p>
    <w:p w:rsidR="00EC3F88" w:rsidRPr="00EC3F88" w:rsidRDefault="00EC3F88" w:rsidP="00EC3F88">
      <w:pPr>
        <w:pStyle w:val="a3"/>
        <w:spacing w:before="540" w:after="540"/>
        <w:ind w:firstLine="496"/>
      </w:pPr>
      <w:r w:rsidRPr="00EC3F88">
        <w:rPr>
          <w:rFonts w:hint="eastAsia"/>
        </w:rPr>
        <w:t>王说，曰：“《诗》云：‘他人有心，予忖度之。’夫子之谓也。夫我乃行之，反而求之，不得吾心；夫子言之，于我心有戚戚焉。此心之所以合于王者，何也？”</w:t>
      </w:r>
    </w:p>
    <w:p w:rsidR="00EC3F88" w:rsidRPr="00EC3F88" w:rsidRDefault="00EC3F88" w:rsidP="00EC3F88">
      <w:pPr>
        <w:pStyle w:val="aa"/>
        <w:ind w:firstLine="560"/>
      </w:pPr>
      <w:r w:rsidRPr="00EC3F88">
        <w:rPr>
          <w:rFonts w:hint="eastAsia"/>
        </w:rPr>
        <w:t>“夫子言之，于我心有戚戚焉”是一直以来的句读。“于我心有戚戚焉”或“心有戚戚”被作为成语广泛使用。“戚戚”，一般注为“内心有所触动的样子”，是承袭了</w:t>
      </w:r>
      <w:r w:rsidRPr="00EC3F88">
        <w:t>赵岐注“戚戚然，心有动也。”</w:t>
      </w:r>
    </w:p>
    <w:p w:rsidR="00EC3F88" w:rsidRPr="00EC3F88" w:rsidRDefault="00EC3F88" w:rsidP="00EC3F88">
      <w:pPr>
        <w:pStyle w:val="aa"/>
        <w:ind w:firstLine="560"/>
      </w:pPr>
      <w:r w:rsidRPr="00EC3F88">
        <w:rPr>
          <w:rFonts w:hint="eastAsia"/>
        </w:rPr>
        <w:t>钱</w:t>
      </w:r>
      <w:proofErr w:type="gramStart"/>
      <w:r w:rsidRPr="00EC3F88">
        <w:rPr>
          <w:rFonts w:hint="eastAsia"/>
        </w:rPr>
        <w:t>绎</w:t>
      </w:r>
      <w:proofErr w:type="gramEnd"/>
      <w:r w:rsidRPr="00EC3F88">
        <w:rPr>
          <w:rFonts w:hint="eastAsia"/>
        </w:rPr>
        <w:t>疏《方言》“冲，俶，动也”云：“戚与俶声近，义亦同也。”（《方言笺疏》卷十二）马建忠把“于我心”解释为前置的</w:t>
      </w:r>
      <w:proofErr w:type="gramStart"/>
      <w:r w:rsidRPr="00EC3F88">
        <w:rPr>
          <w:rFonts w:hint="eastAsia"/>
        </w:rPr>
        <w:t>介</w:t>
      </w:r>
      <w:proofErr w:type="gramEnd"/>
      <w:r w:rsidRPr="00EC3F88">
        <w:rPr>
          <w:rFonts w:hint="eastAsia"/>
        </w:rPr>
        <w:t>宾结构：“‘于我心’，‘有’字之转词也。犹云</w:t>
      </w:r>
      <w:r w:rsidRPr="00EC3F88">
        <w:t>‘</w:t>
      </w:r>
      <w:r w:rsidRPr="00EC3F88">
        <w:rPr>
          <w:rFonts w:hint="eastAsia"/>
        </w:rPr>
        <w:t>有戚戚于我心</w:t>
      </w:r>
      <w:r w:rsidRPr="00EC3F88">
        <w:t>’</w:t>
      </w:r>
      <w:r w:rsidRPr="00EC3F88">
        <w:rPr>
          <w:rFonts w:hint="eastAsia"/>
        </w:rPr>
        <w:t>也。今先置</w:t>
      </w:r>
      <w:r w:rsidRPr="00EC3F88">
        <w:rPr>
          <w:rFonts w:hint="eastAsia"/>
        </w:rPr>
        <w:lastRenderedPageBreak/>
        <w:t>者，亦以明意之所先也。”（《马氏文通·虚字·于字之用》）</w:t>
      </w:r>
      <w:r w:rsidRPr="00EC3F88">
        <w:endnoteReference w:id="1"/>
      </w:r>
      <w:r w:rsidRPr="00EC3F88">
        <w:rPr>
          <w:rFonts w:hint="eastAsia"/>
        </w:rPr>
        <w:t>这为“心</w:t>
      </w:r>
      <w:r w:rsidRPr="00EC3F88">
        <w:t>有</w:t>
      </w:r>
      <w:r w:rsidRPr="00EC3F88">
        <w:rPr>
          <w:rFonts w:hint="eastAsia"/>
        </w:rPr>
        <w:t>动”之</w:t>
      </w:r>
      <w:proofErr w:type="gramStart"/>
      <w:r w:rsidRPr="00EC3F88">
        <w:rPr>
          <w:rFonts w:hint="eastAsia"/>
        </w:rPr>
        <w:t>注提供</w:t>
      </w:r>
      <w:proofErr w:type="gramEnd"/>
      <w:r w:rsidRPr="00EC3F88">
        <w:rPr>
          <w:rFonts w:hint="eastAsia"/>
        </w:rPr>
        <w:t>了词汇、语法方面的支持。</w:t>
      </w:r>
    </w:p>
    <w:p w:rsidR="00EC3F88" w:rsidRPr="00EC3F88" w:rsidRDefault="00EC3F88" w:rsidP="00EC3F88">
      <w:pPr>
        <w:pStyle w:val="aa"/>
        <w:ind w:firstLine="560"/>
      </w:pPr>
      <w:r w:rsidRPr="00EC3F88">
        <w:rPr>
          <w:rFonts w:hint="eastAsia"/>
        </w:rPr>
        <w:t>但是，前文的“他人有心”“不得吾心”及下文的“此心之所以合于王者”之“心”，均指心思、思想，而所注“内心”之“心”指情绪，不够贯通。于是，诸家往往将“</w:t>
      </w:r>
      <w:r w:rsidRPr="00EC3F88">
        <w:t>于我心有戚戚焉</w:t>
      </w:r>
      <w:r w:rsidRPr="00EC3F88">
        <w:rPr>
          <w:rFonts w:hint="eastAsia"/>
        </w:rPr>
        <w:t>”译为“我的心里倒有些感动了”，</w:t>
      </w:r>
      <w:r w:rsidRPr="00EC3F88">
        <w:endnoteReference w:id="2"/>
      </w:r>
      <w:r w:rsidRPr="00EC3F88">
        <w:rPr>
          <w:rFonts w:hint="eastAsia"/>
        </w:rPr>
        <w:t>或意译为“我的心便豁然明亮了”“</w:t>
      </w:r>
      <w:r w:rsidRPr="00EC3F88">
        <w:t>我便茅塞顿开</w:t>
      </w:r>
      <w:r w:rsidRPr="00EC3F88">
        <w:rPr>
          <w:rFonts w:hint="eastAsia"/>
        </w:rPr>
        <w:t>”</w:t>
      </w:r>
      <w:r w:rsidRPr="00EC3F88">
        <w:t xml:space="preserve"> </w:t>
      </w:r>
      <w:r w:rsidRPr="00EC3F88">
        <w:endnoteReference w:id="3"/>
      </w:r>
      <w:r w:rsidRPr="00EC3F88">
        <w:rPr>
          <w:rFonts w:hint="eastAsia"/>
        </w:rPr>
        <w:t>。但是“心动”所表现的情绪波动，一般是消极的，如</w:t>
      </w:r>
      <w:r w:rsidRPr="00EC3F88">
        <w:t>宋玉《高唐赋》</w:t>
      </w:r>
      <w:r w:rsidRPr="00EC3F88">
        <w:rPr>
          <w:rFonts w:hint="eastAsia"/>
        </w:rPr>
        <w:t>“</w:t>
      </w:r>
      <w:r w:rsidRPr="00EC3F88">
        <w:t>悠悠忽忽，</w:t>
      </w:r>
      <w:proofErr w:type="gramStart"/>
      <w:r w:rsidRPr="00EC3F88">
        <w:t>怊怅</w:t>
      </w:r>
      <w:proofErr w:type="gramEnd"/>
      <w:r w:rsidRPr="00EC3F88">
        <w:t>自失，使人心动，无故自恐。</w:t>
      </w:r>
      <w:r w:rsidRPr="00EC3F88">
        <w:rPr>
          <w:rFonts w:hint="eastAsia"/>
        </w:rPr>
        <w:t>”这种“心</w:t>
      </w:r>
      <w:r w:rsidRPr="00EC3F88">
        <w:t>有</w:t>
      </w:r>
      <w:r w:rsidRPr="00EC3F88">
        <w:rPr>
          <w:rFonts w:hint="eastAsia"/>
        </w:rPr>
        <w:t>动”，与齐宣王所表达的心灵感到共鸣，还是有较大的差距。</w:t>
      </w:r>
    </w:p>
    <w:p w:rsidR="00EC3F88" w:rsidRPr="00EC3F88" w:rsidRDefault="00EC3F88" w:rsidP="00EC3F88">
      <w:pPr>
        <w:pStyle w:val="aa"/>
        <w:ind w:firstLine="560"/>
      </w:pPr>
      <w:r w:rsidRPr="00EC3F88">
        <w:rPr>
          <w:rFonts w:hint="eastAsia"/>
        </w:rPr>
        <w:t>我们认为，可以参考本章的“君子之于禽兽也，见其生，不忍见其死”，将该句读为“夫子言之于我心，有戚戚焉”。</w:t>
      </w:r>
    </w:p>
    <w:p w:rsidR="00EC3F88" w:rsidRPr="00EC3F88" w:rsidRDefault="00EC3F88" w:rsidP="00EC3F88">
      <w:pPr>
        <w:pStyle w:val="aa"/>
        <w:ind w:firstLine="560"/>
      </w:pPr>
      <w:r w:rsidRPr="00EC3F88">
        <w:rPr>
          <w:rFonts w:hint="eastAsia"/>
        </w:rPr>
        <w:t>《孟子》多有用“之于”连接主语与谓语动作对象的例子，多数在对象后有“也”字表示停顿：</w:t>
      </w:r>
    </w:p>
    <w:p w:rsidR="00EC3F88" w:rsidRPr="00EC3F88" w:rsidRDefault="00EC3F88" w:rsidP="00EC3F88">
      <w:pPr>
        <w:pStyle w:val="a3"/>
        <w:spacing w:before="540" w:after="540"/>
        <w:ind w:firstLine="496"/>
      </w:pPr>
      <w:r w:rsidRPr="00EC3F88">
        <w:rPr>
          <w:rFonts w:hint="eastAsia"/>
        </w:rPr>
        <w:t>寡人之于国也，尽心焉耳矣。（《梁惠王上》第三章）</w:t>
      </w:r>
    </w:p>
    <w:p w:rsidR="00EC3F88" w:rsidRPr="00EC3F88" w:rsidRDefault="00EC3F88" w:rsidP="00EC3F88">
      <w:pPr>
        <w:pStyle w:val="a3"/>
        <w:spacing w:before="540" w:after="540"/>
        <w:ind w:firstLine="496"/>
      </w:pPr>
      <w:r w:rsidRPr="00EC3F88">
        <w:rPr>
          <w:rFonts w:hint="eastAsia"/>
        </w:rPr>
        <w:t>君之于氓也，固周之。（《万章下》第六章）</w:t>
      </w:r>
    </w:p>
    <w:p w:rsidR="00EC3F88" w:rsidRPr="00EC3F88" w:rsidRDefault="00EC3F88" w:rsidP="00EC3F88">
      <w:pPr>
        <w:pStyle w:val="a3"/>
        <w:spacing w:before="540" w:after="540"/>
        <w:ind w:firstLine="496"/>
      </w:pPr>
      <w:r w:rsidRPr="00EC3F88">
        <w:rPr>
          <w:rFonts w:hint="eastAsia"/>
        </w:rPr>
        <w:t>晋平公之于亥唐也，入云则入，坐云则坐，食云则食。（《万章下》第三章）</w:t>
      </w:r>
    </w:p>
    <w:p w:rsidR="00EC3F88" w:rsidRPr="00EC3F88" w:rsidRDefault="00EC3F88" w:rsidP="00EC3F88">
      <w:pPr>
        <w:pStyle w:val="a3"/>
        <w:spacing w:before="540" w:after="540"/>
        <w:ind w:firstLine="496"/>
      </w:pPr>
      <w:r w:rsidRPr="00EC3F88">
        <w:rPr>
          <w:rFonts w:hint="eastAsia"/>
        </w:rPr>
        <w:lastRenderedPageBreak/>
        <w:t>缪公之于子思也，亟问，亟馈鼎肉，子思不悦。（《万章下》第六章）</w:t>
      </w:r>
    </w:p>
    <w:p w:rsidR="00EC3F88" w:rsidRPr="00EC3F88" w:rsidRDefault="00EC3F88" w:rsidP="00EC3F88">
      <w:pPr>
        <w:pStyle w:val="a3"/>
        <w:spacing w:before="540" w:after="540"/>
        <w:ind w:firstLine="496"/>
      </w:pPr>
      <w:r w:rsidRPr="00EC3F88">
        <w:rPr>
          <w:rFonts w:hint="eastAsia"/>
        </w:rPr>
        <w:t>人之于身也，兼所爱。（《告子上》第十四章）</w:t>
      </w:r>
    </w:p>
    <w:p w:rsidR="00EC3F88" w:rsidRPr="00EC3F88" w:rsidRDefault="00EC3F88" w:rsidP="00EC3F88">
      <w:pPr>
        <w:pStyle w:val="a3"/>
        <w:spacing w:before="540" w:after="540"/>
        <w:ind w:firstLine="496"/>
      </w:pPr>
      <w:r w:rsidRPr="00EC3F88">
        <w:rPr>
          <w:rFonts w:hint="eastAsia"/>
        </w:rPr>
        <w:t>君子之于物也，爱之而弗仁；于民也，仁之而弗亲。（《尽心上》第四十五章）</w:t>
      </w:r>
    </w:p>
    <w:p w:rsidR="00EC3F88" w:rsidRPr="00EC3F88" w:rsidRDefault="00EC3F88" w:rsidP="00EC3F88">
      <w:pPr>
        <w:pStyle w:val="aa"/>
        <w:ind w:firstLine="560"/>
      </w:pPr>
      <w:r w:rsidRPr="00EC3F88">
        <w:rPr>
          <w:rFonts w:hint="eastAsia"/>
        </w:rPr>
        <w:t>亦有不用“也”字停顿的：</w:t>
      </w:r>
    </w:p>
    <w:p w:rsidR="00EC3F88" w:rsidRPr="00EC3F88" w:rsidRDefault="00EC3F88" w:rsidP="00EC3F88">
      <w:pPr>
        <w:pStyle w:val="a3"/>
        <w:spacing w:before="540" w:after="540"/>
        <w:ind w:firstLine="496"/>
      </w:pPr>
      <w:r w:rsidRPr="00EC3F88">
        <w:rPr>
          <w:rFonts w:hint="eastAsia"/>
        </w:rPr>
        <w:t>耻之于人，大矣！（《尽心上》第七章）</w:t>
      </w:r>
    </w:p>
    <w:p w:rsidR="00EC3F88" w:rsidRPr="00EC3F88" w:rsidRDefault="00EC3F88" w:rsidP="00EC3F88">
      <w:pPr>
        <w:pStyle w:val="a3"/>
        <w:spacing w:before="540" w:after="540"/>
        <w:ind w:firstLine="496"/>
      </w:pPr>
      <w:r w:rsidRPr="00EC3F88">
        <w:rPr>
          <w:rFonts w:hint="eastAsia"/>
        </w:rPr>
        <w:t>麒麟之于走兽，凤凰之于飞鸟，泰山之于丘垤，河海之于行潦，类也。圣人之于民，亦类也（《公孙丑上》第二章）</w:t>
      </w:r>
    </w:p>
    <w:p w:rsidR="00EC3F88" w:rsidRPr="00EC3F88" w:rsidRDefault="00EC3F88" w:rsidP="00EC3F88">
      <w:pPr>
        <w:pStyle w:val="aa"/>
        <w:ind w:firstLine="560"/>
      </w:pPr>
      <w:r w:rsidRPr="00EC3F88">
        <w:rPr>
          <w:rFonts w:hint="eastAsia"/>
        </w:rPr>
        <w:t>《告子上》第七章中的一个句子，以“有”为谓语，以“焉”绝句，很接近“夫子言之于我心，有戚戚焉”：</w:t>
      </w:r>
    </w:p>
    <w:p w:rsidR="00EC3F88" w:rsidRPr="00EC3F88" w:rsidRDefault="00EC3F88" w:rsidP="00EC3F88">
      <w:pPr>
        <w:pStyle w:val="a3"/>
        <w:spacing w:before="540" w:after="540"/>
        <w:ind w:firstLine="496"/>
      </w:pPr>
      <w:r w:rsidRPr="00EC3F88">
        <w:rPr>
          <w:rFonts w:hint="eastAsia"/>
        </w:rPr>
        <w:t>口之于味也，有同耆焉；耳之于声也，有同听焉；目之于色也，有同美焉。</w:t>
      </w:r>
    </w:p>
    <w:p w:rsidR="00EC3F88" w:rsidRPr="00EC3F88" w:rsidRDefault="00EC3F88" w:rsidP="00EC3F88">
      <w:pPr>
        <w:pStyle w:val="aa"/>
        <w:ind w:firstLine="560"/>
      </w:pPr>
      <w:r w:rsidRPr="00EC3F88">
        <w:rPr>
          <w:rFonts w:hint="eastAsia"/>
        </w:rPr>
        <w:t>差别在于，“戚戚”叠音，为形容词，不同于“同耆”的名词性。与“有戚戚焉”结构更相近的，在同章有“</w:t>
      </w:r>
      <w:proofErr w:type="gramStart"/>
      <w:r w:rsidRPr="00EC3F88">
        <w:rPr>
          <w:rFonts w:hint="eastAsia"/>
        </w:rPr>
        <w:t>殆</w:t>
      </w:r>
      <w:proofErr w:type="gramEnd"/>
      <w:r w:rsidRPr="00EC3F88">
        <w:rPr>
          <w:rFonts w:hint="eastAsia"/>
        </w:rPr>
        <w:t>有甚焉”。杨伯峻认为</w:t>
      </w:r>
      <w:r w:rsidRPr="00EC3F88">
        <w:rPr>
          <w:rFonts w:hint="eastAsia"/>
        </w:rPr>
        <w:lastRenderedPageBreak/>
        <w:t>后者的“有”是副词，同“又”，可译为“更”。</w:t>
      </w:r>
      <w:r w:rsidRPr="00EC3F88">
        <w:endnoteReference w:id="4"/>
      </w:r>
      <w:r w:rsidRPr="00EC3F88">
        <w:rPr>
          <w:rFonts w:hint="eastAsia"/>
        </w:rPr>
        <w:t>杨逢彬则认为是单音节形容词前缀。</w:t>
      </w:r>
      <w:r w:rsidRPr="00EC3F88">
        <w:endnoteReference w:id="5"/>
      </w:r>
      <w:r w:rsidRPr="00EC3F88">
        <w:rPr>
          <w:rFonts w:hint="eastAsia"/>
        </w:rPr>
        <w:t>考虑到《孟子·滕文公上》第二章有“上有好者，下必有甚焉者矣”，“有甚焉”或即“有甚焉者（矣）”，“有戚戚焉”很可能相当于“有戚戚焉者（矣）”。</w:t>
      </w:r>
    </w:p>
    <w:p w:rsidR="00EC3F88" w:rsidRPr="00EC3F88" w:rsidRDefault="00EC3F88" w:rsidP="00EC3F88">
      <w:pPr>
        <w:pStyle w:val="aa"/>
        <w:ind w:firstLine="560"/>
      </w:pPr>
      <w:r w:rsidRPr="00EC3F88">
        <w:rPr>
          <w:rFonts w:hint="eastAsia"/>
        </w:rPr>
        <w:t>谓语后有“焉”字的句子，《孟子》中还有这些：</w:t>
      </w:r>
    </w:p>
    <w:p w:rsidR="00EC3F88" w:rsidRPr="00EC3F88" w:rsidRDefault="00EC3F88" w:rsidP="00EC3F88">
      <w:pPr>
        <w:pStyle w:val="a3"/>
        <w:spacing w:before="540" w:after="540"/>
        <w:ind w:firstLine="496"/>
      </w:pPr>
      <w:r w:rsidRPr="00EC3F88">
        <w:rPr>
          <w:rFonts w:hint="eastAsia"/>
        </w:rPr>
        <w:t>尧之于舜也，使其子九男事之，二女</w:t>
      </w:r>
      <w:proofErr w:type="gramStart"/>
      <w:r w:rsidRPr="00EC3F88">
        <w:rPr>
          <w:rFonts w:hint="eastAsia"/>
        </w:rPr>
        <w:t>女</w:t>
      </w:r>
      <w:proofErr w:type="gramEnd"/>
      <w:r w:rsidRPr="00EC3F88">
        <w:rPr>
          <w:rFonts w:hint="eastAsia"/>
        </w:rPr>
        <w:t>焉。（《万章下》第六章）</w:t>
      </w:r>
    </w:p>
    <w:p w:rsidR="00EC3F88" w:rsidRPr="00EC3F88" w:rsidRDefault="00EC3F88" w:rsidP="00EC3F88">
      <w:pPr>
        <w:pStyle w:val="a3"/>
        <w:spacing w:before="540" w:after="540"/>
        <w:ind w:firstLine="496"/>
      </w:pPr>
      <w:r w:rsidRPr="00EC3F88">
        <w:rPr>
          <w:rFonts w:hint="eastAsia"/>
        </w:rPr>
        <w:t>故汤之于伊尹，学焉而后臣之，故不劳而王；桓公之于管仲，学焉而后臣之，故不劳而霸。（《公孙丑下》第二章）</w:t>
      </w:r>
    </w:p>
    <w:p w:rsidR="00EC3F88" w:rsidRPr="00EC3F88" w:rsidRDefault="00EC3F88" w:rsidP="00EC3F88">
      <w:pPr>
        <w:pStyle w:val="a3"/>
        <w:spacing w:before="540" w:after="540"/>
        <w:ind w:firstLine="496"/>
      </w:pPr>
      <w:r w:rsidRPr="00EC3F88">
        <w:rPr>
          <w:rFonts w:hint="eastAsia"/>
        </w:rPr>
        <w:t>仁人之于弟也，不藏怒焉，不宿怨焉，亲爱之而已矣。（《万章上》第三章）</w:t>
      </w:r>
    </w:p>
    <w:p w:rsidR="00EC3F88" w:rsidRPr="00EC3F88" w:rsidRDefault="00EC3F88" w:rsidP="00EC3F88">
      <w:pPr>
        <w:pStyle w:val="aa"/>
        <w:ind w:firstLine="560"/>
      </w:pPr>
      <w:r w:rsidRPr="00EC3F88">
        <w:rPr>
          <w:rFonts w:hint="eastAsia"/>
        </w:rPr>
        <w:t>这些“焉”字，固然可以理解为句末语气词，但也可以解为兼词，相当于“于是”，复指上句的“于舜”“</w:t>
      </w:r>
      <w:r w:rsidRPr="00EC3F88">
        <w:t>于伊尹</w:t>
      </w:r>
      <w:r w:rsidRPr="00EC3F88">
        <w:rPr>
          <w:rFonts w:hint="eastAsia"/>
        </w:rPr>
        <w:t>”“于弟”。所以“有戚戚焉”的“焉”可能不是形容词的后缀，而是复指“于我心”。</w:t>
      </w:r>
    </w:p>
    <w:p w:rsidR="00EC3F88" w:rsidRPr="00EC3F88" w:rsidRDefault="00EC3F88" w:rsidP="00EC3F88">
      <w:pPr>
        <w:pStyle w:val="aa"/>
        <w:ind w:firstLine="560"/>
      </w:pPr>
      <w:r w:rsidRPr="00EC3F88">
        <w:rPr>
          <w:rFonts w:hint="eastAsia"/>
        </w:rPr>
        <w:t>“戚”有亲近义。</w:t>
      </w:r>
      <w:r w:rsidRPr="00EC3F88">
        <w:t>《诗·大雅·行苇》：“戚戚兄弟，莫远具尔。”</w:t>
      </w:r>
      <w:r w:rsidRPr="00EC3F88">
        <w:rPr>
          <w:rFonts w:hint="eastAsia"/>
        </w:rPr>
        <w:t>毛传：“</w:t>
      </w:r>
      <w:r w:rsidRPr="00EC3F88">
        <w:t>戚戚，</w:t>
      </w:r>
      <w:r w:rsidRPr="00EC3F88">
        <w:rPr>
          <w:rFonts w:hint="eastAsia"/>
        </w:rPr>
        <w:t>内相亲也。”《吕氏春秋•见本》：“为政者反民性，然后可以与民戚。”高</w:t>
      </w:r>
      <w:proofErr w:type="gramStart"/>
      <w:r w:rsidRPr="00EC3F88">
        <w:rPr>
          <w:rFonts w:hint="eastAsia"/>
        </w:rPr>
        <w:t>诱</w:t>
      </w:r>
      <w:proofErr w:type="gramEnd"/>
      <w:r w:rsidRPr="00EC3F88">
        <w:rPr>
          <w:rFonts w:hint="eastAsia"/>
        </w:rPr>
        <w:t>注：“戚，亲也。”《孟子•梁惠王下》第七章也有：“国君进贤，如不得已，将使卑逾尊，疏逾戚，可不慎与？”《汉书·杜</w:t>
      </w:r>
      <w:r w:rsidRPr="00EC3F88">
        <w:rPr>
          <w:rFonts w:hint="eastAsia"/>
        </w:rPr>
        <w:lastRenderedPageBreak/>
        <w:t>邺传》：“夫戚而不见殊，孰能无怨？”颜师古注：“戚，近也。殊，</w:t>
      </w:r>
      <w:r w:rsidRPr="00EC3F88">
        <w:t>谓异于疏者也。</w:t>
      </w:r>
      <w:r w:rsidRPr="00EC3F88">
        <w:rPr>
          <w:rFonts w:hint="eastAsia"/>
        </w:rPr>
        <w:t>”</w:t>
      </w:r>
    </w:p>
    <w:p w:rsidR="00EC3F88" w:rsidRPr="00EC3F88" w:rsidRDefault="00EC3F88" w:rsidP="00EC3F88">
      <w:pPr>
        <w:pStyle w:val="aa"/>
        <w:ind w:firstLine="560"/>
      </w:pPr>
      <w:r w:rsidRPr="00EC3F88">
        <w:rPr>
          <w:rFonts w:hint="eastAsia"/>
        </w:rPr>
        <w:t>“夫子言之于我心，有戚戚焉”可以译为：先生的话跟我的心理，真是非常贴近的了。</w:t>
      </w:r>
    </w:p>
    <w:p w:rsidR="00EC3F88" w:rsidRPr="00EC3F88" w:rsidRDefault="00EC3F88" w:rsidP="00EC3F88"/>
    <w:bookmarkEnd w:id="0"/>
    <w:p w:rsidR="00EA5B6D" w:rsidRPr="00EC3F88" w:rsidRDefault="00EA5B6D" w:rsidP="00EC3F88"/>
    <w:sectPr w:rsidR="00EA5B6D" w:rsidRPr="00EC3F88">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9AC" w:rsidRDefault="006369AC" w:rsidP="00CB0024">
      <w:r>
        <w:separator/>
      </w:r>
    </w:p>
  </w:endnote>
  <w:endnote w:type="continuationSeparator" w:id="0">
    <w:p w:rsidR="006369AC" w:rsidRDefault="006369AC" w:rsidP="00CB0024">
      <w:r>
        <w:continuationSeparator/>
      </w:r>
    </w:p>
  </w:endnote>
  <w:endnote w:id="1">
    <w:p w:rsidR="00EC3F88" w:rsidRPr="00EC3F88" w:rsidRDefault="00EC3F88" w:rsidP="00EC3F88">
      <w:r w:rsidRPr="00EC3F88">
        <w:endnoteRef/>
      </w:r>
      <w:r w:rsidRPr="00EC3F88">
        <w:t xml:space="preserve"> </w:t>
      </w:r>
      <w:r w:rsidRPr="00EC3F88">
        <w:rPr>
          <w:rFonts w:hint="eastAsia"/>
        </w:rPr>
        <w:t>马建忠著：《马氏文通》，商务印书馆，1</w:t>
      </w:r>
      <w:r w:rsidRPr="00EC3F88">
        <w:t>983</w:t>
      </w:r>
      <w:r w:rsidRPr="00EC3F88">
        <w:rPr>
          <w:rFonts w:hint="eastAsia"/>
        </w:rPr>
        <w:t>年9月，第</w:t>
      </w:r>
      <w:r w:rsidRPr="00EC3F88">
        <w:t>258</w:t>
      </w:r>
      <w:r w:rsidRPr="00EC3F88">
        <w:rPr>
          <w:rFonts w:hint="eastAsia"/>
        </w:rPr>
        <w:t>页。</w:t>
      </w:r>
    </w:p>
  </w:endnote>
  <w:endnote w:id="2">
    <w:p w:rsidR="00EC3F88" w:rsidRPr="00EC3F88" w:rsidRDefault="00EC3F88" w:rsidP="00EC3F88">
      <w:r w:rsidRPr="00EC3F88">
        <w:endnoteRef/>
      </w:r>
      <w:r w:rsidRPr="00EC3F88">
        <w:t xml:space="preserve"> </w:t>
      </w:r>
      <w:r w:rsidRPr="00EC3F88">
        <w:rPr>
          <w:rFonts w:hint="eastAsia"/>
        </w:rPr>
        <w:t>金良年撰：《</w:t>
      </w:r>
      <w:r w:rsidRPr="00EC3F88">
        <w:t>孟子译注</w:t>
      </w:r>
      <w:r w:rsidRPr="00EC3F88">
        <w:rPr>
          <w:rFonts w:hint="eastAsia"/>
        </w:rPr>
        <w:t>》，</w:t>
      </w:r>
      <w:r w:rsidRPr="00EC3F88">
        <w:t>上海古籍出版社</w:t>
      </w:r>
      <w:r w:rsidRPr="00EC3F88">
        <w:rPr>
          <w:rFonts w:hint="eastAsia"/>
        </w:rPr>
        <w:t>，</w:t>
      </w:r>
      <w:r w:rsidRPr="00EC3F88">
        <w:t>1995</w:t>
      </w:r>
      <w:r w:rsidRPr="00EC3F88">
        <w:rPr>
          <w:rFonts w:hint="eastAsia"/>
        </w:rPr>
        <w:t>年</w:t>
      </w:r>
      <w:r w:rsidRPr="00EC3F88">
        <w:t>12</w:t>
      </w:r>
      <w:r w:rsidRPr="00EC3F88">
        <w:rPr>
          <w:rFonts w:hint="eastAsia"/>
        </w:rPr>
        <w:t>月，</w:t>
      </w:r>
      <w:r w:rsidRPr="00EC3F88">
        <w:t>第20页</w:t>
      </w:r>
      <w:r w:rsidRPr="00EC3F88">
        <w:rPr>
          <w:rFonts w:hint="eastAsia"/>
        </w:rPr>
        <w:t>。</w:t>
      </w:r>
    </w:p>
  </w:endnote>
  <w:endnote w:id="3">
    <w:p w:rsidR="00EC3F88" w:rsidRPr="00EC3F88" w:rsidRDefault="00EC3F88" w:rsidP="00EC3F88">
      <w:r w:rsidRPr="00EC3F88">
        <w:endnoteRef/>
      </w:r>
      <w:r w:rsidRPr="00EC3F88">
        <w:t xml:space="preserve"> </w:t>
      </w:r>
      <w:r w:rsidRPr="00EC3F88">
        <w:rPr>
          <w:rFonts w:hint="eastAsia"/>
        </w:rPr>
        <w:t>杨伯峻编著；兰州大学中文系孟子译注小组修订：《</w:t>
      </w:r>
      <w:r w:rsidRPr="00EC3F88">
        <w:t>孟子译注</w:t>
      </w:r>
      <w:r w:rsidRPr="00EC3F88">
        <w:rPr>
          <w:rFonts w:hint="eastAsia"/>
        </w:rPr>
        <w:t>》，</w:t>
      </w:r>
      <w:r w:rsidRPr="00EC3F88">
        <w:t>中华书局</w:t>
      </w:r>
      <w:r w:rsidRPr="00EC3F88">
        <w:rPr>
          <w:rFonts w:hint="eastAsia"/>
        </w:rPr>
        <w:t>，</w:t>
      </w:r>
      <w:r w:rsidRPr="00EC3F88">
        <w:t>1962</w:t>
      </w:r>
      <w:r w:rsidRPr="00EC3F88">
        <w:rPr>
          <w:rFonts w:hint="eastAsia"/>
        </w:rPr>
        <w:t>年</w:t>
      </w:r>
      <w:r w:rsidRPr="00EC3F88">
        <w:t>11</w:t>
      </w:r>
      <w:r w:rsidRPr="00EC3F88">
        <w:rPr>
          <w:rFonts w:hint="eastAsia"/>
        </w:rPr>
        <w:t>月，</w:t>
      </w:r>
      <w:r w:rsidRPr="00EC3F88">
        <w:t>第19页</w:t>
      </w:r>
      <w:r w:rsidRPr="00EC3F88">
        <w:rPr>
          <w:rFonts w:hint="eastAsia"/>
        </w:rPr>
        <w:t>。</w:t>
      </w:r>
      <w:proofErr w:type="gramStart"/>
      <w:r w:rsidRPr="00EC3F88">
        <w:rPr>
          <w:rFonts w:hint="eastAsia"/>
        </w:rPr>
        <w:t>郑训佐</w:t>
      </w:r>
      <w:proofErr w:type="gramEnd"/>
      <w:r w:rsidRPr="00EC3F88">
        <w:rPr>
          <w:rFonts w:hint="eastAsia"/>
        </w:rPr>
        <w:t>、靳永译注：《孟子译注》，</w:t>
      </w:r>
      <w:r w:rsidRPr="00EC3F88">
        <w:t>2009</w:t>
      </w:r>
      <w:r w:rsidRPr="00EC3F88">
        <w:rPr>
          <w:rFonts w:hint="eastAsia"/>
        </w:rPr>
        <w:t>年</w:t>
      </w:r>
      <w:r w:rsidRPr="00EC3F88">
        <w:t>4</w:t>
      </w:r>
      <w:r w:rsidRPr="00EC3F88">
        <w:rPr>
          <w:rFonts w:hint="eastAsia"/>
        </w:rPr>
        <w:t>月，齐鲁书社，第1</w:t>
      </w:r>
      <w:r w:rsidRPr="00EC3F88">
        <w:t>5</w:t>
      </w:r>
      <w:r w:rsidRPr="00EC3F88">
        <w:rPr>
          <w:rFonts w:hint="eastAsia"/>
        </w:rPr>
        <w:t>页。</w:t>
      </w:r>
    </w:p>
  </w:endnote>
  <w:endnote w:id="4">
    <w:p w:rsidR="00EC3F88" w:rsidRPr="00EC3F88" w:rsidRDefault="00EC3F88" w:rsidP="00EC3F88">
      <w:r w:rsidRPr="00EC3F88">
        <w:endnoteRef/>
      </w:r>
      <w:r w:rsidRPr="00EC3F88">
        <w:t xml:space="preserve"> </w:t>
      </w:r>
      <w:r w:rsidRPr="00EC3F88">
        <w:rPr>
          <w:rFonts w:hint="eastAsia"/>
        </w:rPr>
        <w:t>杨伯峻：《古汉语虚词》，中华书局，1</w:t>
      </w:r>
      <w:r w:rsidRPr="00EC3F88">
        <w:t>981</w:t>
      </w:r>
      <w:r w:rsidRPr="00EC3F88">
        <w:rPr>
          <w:rFonts w:hint="eastAsia"/>
        </w:rPr>
        <w:t>年2月，第</w:t>
      </w:r>
      <w:r w:rsidRPr="00EC3F88">
        <w:t>295页</w:t>
      </w:r>
      <w:r w:rsidRPr="00EC3F88">
        <w:rPr>
          <w:rFonts w:hint="eastAsia"/>
        </w:rPr>
        <w:t>。</w:t>
      </w:r>
    </w:p>
  </w:endnote>
  <w:endnote w:id="5">
    <w:p w:rsidR="00EC3F88" w:rsidRDefault="00EC3F88" w:rsidP="00EC3F88">
      <w:r w:rsidRPr="00EC3F88">
        <w:endnoteRef/>
      </w:r>
      <w:r w:rsidRPr="00EC3F88">
        <w:t xml:space="preserve"> </w:t>
      </w:r>
      <w:r w:rsidRPr="00EC3F88">
        <w:rPr>
          <w:rFonts w:hint="eastAsia"/>
        </w:rPr>
        <w:t>杨逢彬：《孟子新注新译》，北京大学出版社，</w:t>
      </w:r>
      <w:r w:rsidRPr="00EC3F88">
        <w:t>2017年12月</w:t>
      </w:r>
      <w:r w:rsidRPr="00EC3F88">
        <w:rPr>
          <w:rFonts w:hint="eastAsia"/>
        </w:rPr>
        <w:t>，第2</w:t>
      </w:r>
      <w:r w:rsidRPr="00EC3F88">
        <w:t>9-30</w:t>
      </w:r>
      <w:r w:rsidRPr="00EC3F88">
        <w:rPr>
          <w:rFonts w:hint="eastAsia"/>
        </w:rPr>
        <w:t>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altName w:val="標楷體"/>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66E55" w:rsidRDefault="00F66E55">
    <w:pPr>
      <w:pStyle w:val="a6"/>
    </w:pPr>
  </w:p>
  <w:p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Pr>
        <w:rFonts w:hint="eastAsia"/>
        <w:sz w:val="18"/>
        <w:szCs w:val="18"/>
      </w:rPr>
      <w:t>4</w:t>
    </w:r>
    <w:r w:rsidRPr="00C01B1F">
      <w:rPr>
        <w:rFonts w:hint="eastAsia"/>
        <w:sz w:val="18"/>
        <w:szCs w:val="18"/>
      </w:rPr>
      <w:t>月</w:t>
    </w:r>
    <w:r>
      <w:rPr>
        <w:sz w:val="18"/>
        <w:szCs w:val="18"/>
      </w:rPr>
      <w:t>1</w:t>
    </w:r>
    <w:r w:rsidR="00EC3F88">
      <w:rPr>
        <w:sz w:val="18"/>
        <w:szCs w:val="18"/>
      </w:rPr>
      <w:t>8</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Pr>
        <w:rFonts w:hint="eastAsia"/>
        <w:sz w:val="18"/>
        <w:szCs w:val="18"/>
      </w:rPr>
      <w:t>4</w:t>
    </w:r>
    <w:r w:rsidRPr="00C01B1F">
      <w:rPr>
        <w:rFonts w:hint="eastAsia"/>
        <w:sz w:val="18"/>
        <w:szCs w:val="18"/>
      </w:rPr>
      <w:t>月</w:t>
    </w:r>
    <w:r w:rsidR="00EC3F88">
      <w:rPr>
        <w:sz w:val="18"/>
        <w:szCs w:val="18"/>
      </w:rPr>
      <w:t>21</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9AC" w:rsidRDefault="006369AC" w:rsidP="00CB0024">
      <w:r>
        <w:separator/>
      </w:r>
    </w:p>
  </w:footnote>
  <w:footnote w:type="continuationSeparator" w:id="0">
    <w:p w:rsidR="006369AC" w:rsidRDefault="006369AC"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E55" w:rsidRDefault="00F66E55" w:rsidP="001D7AFE">
    <w:pPr>
      <w:pStyle w:val="af"/>
      <w:spacing w:before="240" w:after="240"/>
      <w:ind w:firstLine="436"/>
    </w:pPr>
    <w:r>
      <w:rPr>
        <w:rFonts w:hint="eastAsia"/>
      </w:rPr>
      <w:t>复旦大学出土文献与古文字研究中心网站论文</w:t>
    </w:r>
  </w:p>
  <w:p w:rsidR="00F66E55" w:rsidRPr="001D7AFE" w:rsidRDefault="00F66E55" w:rsidP="001D7AFE">
    <w:pPr>
      <w:pStyle w:val="af"/>
      <w:spacing w:before="240" w:after="240"/>
      <w:ind w:firstLine="436"/>
    </w:pPr>
    <w:r>
      <w:rPr>
        <w:rFonts w:hint="eastAsia"/>
      </w:rPr>
      <w:t>链接：</w:t>
    </w:r>
    <w:r w:rsidRPr="00032E60">
      <w:t>http://www.</w:t>
    </w:r>
    <w:r>
      <w:t>gwz.fudan.edu.cn/Web/Show/4</w:t>
    </w:r>
    <w:r>
      <w:rPr>
        <w:rFonts w:hint="eastAsia"/>
      </w:rPr>
      <w:t>55</w:t>
    </w:r>
    <w:r w:rsidR="00EC3F88">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3.5pt;height:49.5pt;visibility:visible" o:bullet="t">
        <v:imagedata r:id="rId1" o:title=""/>
      </v:shape>
    </w:pict>
  </w:numPicBullet>
  <w:numPicBullet w:numPicBulletId="1">
    <w:pict>
      <v:shape id="_x0000_i1043"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3508"/>
    <w:rsid w:val="00075BC1"/>
    <w:rsid w:val="00076D07"/>
    <w:rsid w:val="00076F82"/>
    <w:rsid w:val="00084150"/>
    <w:rsid w:val="000860FF"/>
    <w:rsid w:val="000A4A8F"/>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0713"/>
    <w:rsid w:val="00131D4E"/>
    <w:rsid w:val="001332B7"/>
    <w:rsid w:val="001347BB"/>
    <w:rsid w:val="00140894"/>
    <w:rsid w:val="001433AC"/>
    <w:rsid w:val="0014698C"/>
    <w:rsid w:val="00156D70"/>
    <w:rsid w:val="001632CA"/>
    <w:rsid w:val="001641C2"/>
    <w:rsid w:val="00167A7A"/>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293E"/>
    <w:rsid w:val="001B3E07"/>
    <w:rsid w:val="001B492F"/>
    <w:rsid w:val="001B573F"/>
    <w:rsid w:val="001B682E"/>
    <w:rsid w:val="001B710F"/>
    <w:rsid w:val="001C0EEC"/>
    <w:rsid w:val="001D1713"/>
    <w:rsid w:val="001D427D"/>
    <w:rsid w:val="001D7AFE"/>
    <w:rsid w:val="001E6598"/>
    <w:rsid w:val="001F1566"/>
    <w:rsid w:val="001F1BFC"/>
    <w:rsid w:val="002000B5"/>
    <w:rsid w:val="00211416"/>
    <w:rsid w:val="00216AB7"/>
    <w:rsid w:val="00217A9A"/>
    <w:rsid w:val="002211DE"/>
    <w:rsid w:val="00231125"/>
    <w:rsid w:val="002346A0"/>
    <w:rsid w:val="00237037"/>
    <w:rsid w:val="002372F1"/>
    <w:rsid w:val="00240D78"/>
    <w:rsid w:val="00240EAB"/>
    <w:rsid w:val="00243FD0"/>
    <w:rsid w:val="0024748E"/>
    <w:rsid w:val="0025043C"/>
    <w:rsid w:val="00253015"/>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E2792"/>
    <w:rsid w:val="002E503F"/>
    <w:rsid w:val="002F1FE6"/>
    <w:rsid w:val="002F2D81"/>
    <w:rsid w:val="002F459B"/>
    <w:rsid w:val="002F52DC"/>
    <w:rsid w:val="00300BB1"/>
    <w:rsid w:val="00311E98"/>
    <w:rsid w:val="00313A1D"/>
    <w:rsid w:val="00317DBF"/>
    <w:rsid w:val="00317E80"/>
    <w:rsid w:val="00324A0C"/>
    <w:rsid w:val="00324B47"/>
    <w:rsid w:val="00327329"/>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914E2"/>
    <w:rsid w:val="00394082"/>
    <w:rsid w:val="00395D81"/>
    <w:rsid w:val="003A0D1A"/>
    <w:rsid w:val="003B655A"/>
    <w:rsid w:val="003C12E0"/>
    <w:rsid w:val="003C2805"/>
    <w:rsid w:val="003C3289"/>
    <w:rsid w:val="003C4800"/>
    <w:rsid w:val="003C4D06"/>
    <w:rsid w:val="003D46B8"/>
    <w:rsid w:val="003E1354"/>
    <w:rsid w:val="003E1502"/>
    <w:rsid w:val="003E1E5C"/>
    <w:rsid w:val="003F604F"/>
    <w:rsid w:val="00403C1D"/>
    <w:rsid w:val="0040573D"/>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8364F"/>
    <w:rsid w:val="004860A2"/>
    <w:rsid w:val="004918C3"/>
    <w:rsid w:val="00492180"/>
    <w:rsid w:val="004A1861"/>
    <w:rsid w:val="004A2935"/>
    <w:rsid w:val="004A2C87"/>
    <w:rsid w:val="004A7E18"/>
    <w:rsid w:val="004B0674"/>
    <w:rsid w:val="004B0D90"/>
    <w:rsid w:val="004B12DE"/>
    <w:rsid w:val="004B1FBB"/>
    <w:rsid w:val="004B405F"/>
    <w:rsid w:val="004B4723"/>
    <w:rsid w:val="004D1FA3"/>
    <w:rsid w:val="004E0A07"/>
    <w:rsid w:val="004E4CF3"/>
    <w:rsid w:val="004E6E8E"/>
    <w:rsid w:val="004F244C"/>
    <w:rsid w:val="004F62FC"/>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295D"/>
    <w:rsid w:val="0053723F"/>
    <w:rsid w:val="00542D51"/>
    <w:rsid w:val="005444A2"/>
    <w:rsid w:val="00546876"/>
    <w:rsid w:val="00550387"/>
    <w:rsid w:val="00555D9E"/>
    <w:rsid w:val="00560EBB"/>
    <w:rsid w:val="00561840"/>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BA7"/>
    <w:rsid w:val="005D2F69"/>
    <w:rsid w:val="005D72AD"/>
    <w:rsid w:val="005D7963"/>
    <w:rsid w:val="005E2C50"/>
    <w:rsid w:val="005E4682"/>
    <w:rsid w:val="0060101E"/>
    <w:rsid w:val="00602939"/>
    <w:rsid w:val="00610E9E"/>
    <w:rsid w:val="006111F2"/>
    <w:rsid w:val="006166C7"/>
    <w:rsid w:val="00620A4F"/>
    <w:rsid w:val="00620F72"/>
    <w:rsid w:val="00623408"/>
    <w:rsid w:val="006245DA"/>
    <w:rsid w:val="0062642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A1B0D"/>
    <w:rsid w:val="006A1B39"/>
    <w:rsid w:val="006A3D5C"/>
    <w:rsid w:val="006A3F90"/>
    <w:rsid w:val="006A5107"/>
    <w:rsid w:val="006B044D"/>
    <w:rsid w:val="006B0F0D"/>
    <w:rsid w:val="006B1CF9"/>
    <w:rsid w:val="006B47EE"/>
    <w:rsid w:val="006C4A5D"/>
    <w:rsid w:val="006C6BAA"/>
    <w:rsid w:val="006D408B"/>
    <w:rsid w:val="006E0E0C"/>
    <w:rsid w:val="006E2F87"/>
    <w:rsid w:val="006E7462"/>
    <w:rsid w:val="006E760F"/>
    <w:rsid w:val="006F1A01"/>
    <w:rsid w:val="006F28BC"/>
    <w:rsid w:val="006F300C"/>
    <w:rsid w:val="006F52F5"/>
    <w:rsid w:val="006F7686"/>
    <w:rsid w:val="006F79DD"/>
    <w:rsid w:val="007002F8"/>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4437"/>
    <w:rsid w:val="007F5695"/>
    <w:rsid w:val="0080242C"/>
    <w:rsid w:val="00803448"/>
    <w:rsid w:val="00805018"/>
    <w:rsid w:val="00807B0B"/>
    <w:rsid w:val="008114A2"/>
    <w:rsid w:val="00813ADC"/>
    <w:rsid w:val="008145F2"/>
    <w:rsid w:val="00823499"/>
    <w:rsid w:val="00823D2F"/>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C4773"/>
    <w:rsid w:val="009C483E"/>
    <w:rsid w:val="009C5916"/>
    <w:rsid w:val="009C7D0F"/>
    <w:rsid w:val="009E12C0"/>
    <w:rsid w:val="009E1F4B"/>
    <w:rsid w:val="009E50C6"/>
    <w:rsid w:val="009E63D4"/>
    <w:rsid w:val="009F222D"/>
    <w:rsid w:val="009F4D40"/>
    <w:rsid w:val="00A00A18"/>
    <w:rsid w:val="00A01EE5"/>
    <w:rsid w:val="00A026E4"/>
    <w:rsid w:val="00A04D48"/>
    <w:rsid w:val="00A0577E"/>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CC2"/>
    <w:rsid w:val="00A63856"/>
    <w:rsid w:val="00A70884"/>
    <w:rsid w:val="00A710B2"/>
    <w:rsid w:val="00A71884"/>
    <w:rsid w:val="00A72999"/>
    <w:rsid w:val="00A73245"/>
    <w:rsid w:val="00A73FD8"/>
    <w:rsid w:val="00A7444E"/>
    <w:rsid w:val="00A76F1D"/>
    <w:rsid w:val="00A806C2"/>
    <w:rsid w:val="00A8129E"/>
    <w:rsid w:val="00A84BF3"/>
    <w:rsid w:val="00A85DCA"/>
    <w:rsid w:val="00AA2818"/>
    <w:rsid w:val="00AA4359"/>
    <w:rsid w:val="00AA543B"/>
    <w:rsid w:val="00AA5ACA"/>
    <w:rsid w:val="00AA6604"/>
    <w:rsid w:val="00AA7065"/>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5C45"/>
    <w:rsid w:val="00B8095D"/>
    <w:rsid w:val="00B81622"/>
    <w:rsid w:val="00B831B3"/>
    <w:rsid w:val="00B8604A"/>
    <w:rsid w:val="00B92CC7"/>
    <w:rsid w:val="00B92CE9"/>
    <w:rsid w:val="00BA1F2C"/>
    <w:rsid w:val="00BA32AD"/>
    <w:rsid w:val="00BA4771"/>
    <w:rsid w:val="00BA4E68"/>
    <w:rsid w:val="00BA5289"/>
    <w:rsid w:val="00BA6421"/>
    <w:rsid w:val="00BB017B"/>
    <w:rsid w:val="00BB1FB2"/>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F2087"/>
    <w:rsid w:val="00CF2D53"/>
    <w:rsid w:val="00CF3432"/>
    <w:rsid w:val="00CF46B5"/>
    <w:rsid w:val="00CF55D5"/>
    <w:rsid w:val="00D00583"/>
    <w:rsid w:val="00D0292A"/>
    <w:rsid w:val="00D07D46"/>
    <w:rsid w:val="00D12835"/>
    <w:rsid w:val="00D14104"/>
    <w:rsid w:val="00D204C5"/>
    <w:rsid w:val="00D2238A"/>
    <w:rsid w:val="00D24914"/>
    <w:rsid w:val="00D24AB2"/>
    <w:rsid w:val="00D27857"/>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700B"/>
    <w:rsid w:val="00E11510"/>
    <w:rsid w:val="00E14EB9"/>
    <w:rsid w:val="00E2021E"/>
    <w:rsid w:val="00E2162E"/>
    <w:rsid w:val="00E27BC2"/>
    <w:rsid w:val="00E330F9"/>
    <w:rsid w:val="00E34747"/>
    <w:rsid w:val="00E3579F"/>
    <w:rsid w:val="00E37814"/>
    <w:rsid w:val="00E415C5"/>
    <w:rsid w:val="00E53B98"/>
    <w:rsid w:val="00E718B3"/>
    <w:rsid w:val="00E74B97"/>
    <w:rsid w:val="00E76712"/>
    <w:rsid w:val="00E768A0"/>
    <w:rsid w:val="00E8091B"/>
    <w:rsid w:val="00E8200C"/>
    <w:rsid w:val="00E84361"/>
    <w:rsid w:val="00E84A0C"/>
    <w:rsid w:val="00E90438"/>
    <w:rsid w:val="00E90E54"/>
    <w:rsid w:val="00E91058"/>
    <w:rsid w:val="00E92146"/>
    <w:rsid w:val="00EA0B7F"/>
    <w:rsid w:val="00EA236B"/>
    <w:rsid w:val="00EA3753"/>
    <w:rsid w:val="00EA5B6D"/>
    <w:rsid w:val="00EA7776"/>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F0E85"/>
    <w:rsid w:val="00EF2B6D"/>
    <w:rsid w:val="00EF302F"/>
    <w:rsid w:val="00F00938"/>
    <w:rsid w:val="00F02015"/>
    <w:rsid w:val="00F06B67"/>
    <w:rsid w:val="00F10AFC"/>
    <w:rsid w:val="00F21E2E"/>
    <w:rsid w:val="00F2576A"/>
    <w:rsid w:val="00F27D53"/>
    <w:rsid w:val="00F31282"/>
    <w:rsid w:val="00F322A5"/>
    <w:rsid w:val="00F34E9E"/>
    <w:rsid w:val="00F34EBF"/>
    <w:rsid w:val="00F36F17"/>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C18"/>
    <w:rsid w:val="00FA72F5"/>
    <w:rsid w:val="00FB1AFD"/>
    <w:rsid w:val="00FB45B2"/>
    <w:rsid w:val="00FC4A76"/>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3E2B27"/>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semiHidden/>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5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iPriority w:val="99"/>
    <w:semiHidden/>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1BD15-EBE6-4EC9-96E0-672E5826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5</Pages>
  <Words>819</Words>
  <Characters>819</Characters>
  <Application>Microsoft Office Word</Application>
  <DocSecurity>0</DocSecurity>
  <Lines>37</Lines>
  <Paragraphs>30</Paragraphs>
  <ScaleCrop>false</ScaleCrop>
  <Company>GWZ</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207</cp:revision>
  <dcterms:created xsi:type="dcterms:W3CDTF">2019-09-16T14:32:00Z</dcterms:created>
  <dcterms:modified xsi:type="dcterms:W3CDTF">2020-04-21T02:18:00Z</dcterms:modified>
</cp:coreProperties>
</file>