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344ED" w14:textId="5584EF70" w:rsidR="005026B4" w:rsidRPr="005026B4" w:rsidRDefault="005026B4" w:rsidP="005026B4">
      <w:pPr>
        <w:pStyle w:val="ab"/>
      </w:pPr>
      <w:bookmarkStart w:id="0" w:name="OLE_LINK1"/>
      <w:bookmarkStart w:id="1" w:name="_GoBack"/>
      <w:r w:rsidRPr="005026B4">
        <w:rPr>
          <w:rFonts w:hint="eastAsia"/>
        </w:rPr>
        <w:t>出土文献与古文字研究青年学者访谈</w:t>
      </w:r>
      <w:r w:rsidRPr="005026B4">
        <w:t>034</w:t>
      </w:r>
      <w:r w:rsidRPr="005026B4">
        <w:t>：王伟</w:t>
      </w:r>
    </w:p>
    <w:bookmarkEnd w:id="1"/>
    <w:p w14:paraId="756805CC" w14:textId="77777777" w:rsidR="005026B4" w:rsidRPr="005026B4" w:rsidRDefault="005026B4" w:rsidP="005026B4">
      <w:pPr>
        <w:pStyle w:val="aa"/>
        <w:ind w:firstLine="560"/>
      </w:pPr>
    </w:p>
    <w:p w14:paraId="32B35933" w14:textId="77777777" w:rsidR="005026B4" w:rsidRPr="005026B4" w:rsidRDefault="005026B4" w:rsidP="005026B4">
      <w:pPr>
        <w:pStyle w:val="aa"/>
        <w:ind w:firstLine="560"/>
      </w:pPr>
      <w:r w:rsidRPr="005026B4">
        <w:rPr>
          <w:rFonts w:hint="eastAsia"/>
        </w:rPr>
        <w:t>编者按：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2571B732" w14:textId="77777777" w:rsidR="005026B4" w:rsidRPr="005026B4" w:rsidRDefault="005026B4" w:rsidP="005026B4">
      <w:pPr>
        <w:pStyle w:val="aa"/>
        <w:ind w:firstLine="560"/>
      </w:pPr>
    </w:p>
    <w:p w14:paraId="168DBF73" w14:textId="77777777" w:rsidR="005026B4" w:rsidRPr="005026B4" w:rsidRDefault="005026B4" w:rsidP="005026B4">
      <w:pPr>
        <w:pStyle w:val="aa"/>
        <w:ind w:firstLine="560"/>
        <w:jc w:val="center"/>
      </w:pPr>
      <w:r w:rsidRPr="005026B4">
        <w:rPr>
          <w:rFonts w:hint="eastAsia"/>
        </w:rPr>
        <w:t>个人简介</w:t>
      </w:r>
    </w:p>
    <w:p w14:paraId="56F660CA" w14:textId="77777777" w:rsidR="005026B4" w:rsidRPr="005026B4" w:rsidRDefault="005026B4" w:rsidP="005026B4">
      <w:pPr>
        <w:pStyle w:val="aa"/>
        <w:ind w:firstLine="560"/>
        <w:jc w:val="center"/>
      </w:pPr>
      <w:r w:rsidRPr="005026B4">
        <w:rPr>
          <w:noProof/>
        </w:rPr>
        <w:drawing>
          <wp:inline distT="0" distB="0" distL="0" distR="0" wp14:anchorId="31A5A332" wp14:editId="3A728C28">
            <wp:extent cx="1821836" cy="227377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610" cy="2277233"/>
                    </a:xfrm>
                    <a:prstGeom prst="rect">
                      <a:avLst/>
                    </a:prstGeom>
                    <a:noFill/>
                    <a:ln>
                      <a:noFill/>
                    </a:ln>
                  </pic:spPr>
                </pic:pic>
              </a:graphicData>
            </a:graphic>
          </wp:inline>
        </w:drawing>
      </w:r>
    </w:p>
    <w:p w14:paraId="44EC0032" w14:textId="77777777" w:rsidR="005026B4" w:rsidRPr="005026B4" w:rsidRDefault="005026B4" w:rsidP="005026B4">
      <w:pPr>
        <w:pStyle w:val="aa"/>
        <w:ind w:firstLine="560"/>
      </w:pPr>
      <w:r w:rsidRPr="005026B4">
        <w:rPr>
          <w:rFonts w:hint="eastAsia"/>
        </w:rPr>
        <w:t>王伟，</w:t>
      </w:r>
      <w:r w:rsidRPr="005026B4">
        <w:t>1977</w:t>
      </w:r>
      <w:r w:rsidRPr="005026B4">
        <w:rPr>
          <w:rFonts w:hint="eastAsia"/>
        </w:rPr>
        <w:t>年6月生</w:t>
      </w:r>
      <w:r w:rsidRPr="005026B4">
        <w:t>，陕西渭南人。陕西师范大学文学院</w:t>
      </w:r>
      <w:r w:rsidRPr="005026B4">
        <w:rPr>
          <w:rFonts w:hint="eastAsia"/>
        </w:rPr>
        <w:t>副教授，主要研究方向为出土文献与周秦文字。</w:t>
      </w:r>
    </w:p>
    <w:p w14:paraId="2CD05DB3" w14:textId="77777777" w:rsidR="005026B4" w:rsidRPr="005026B4" w:rsidRDefault="005026B4" w:rsidP="005026B4">
      <w:pPr>
        <w:pStyle w:val="aa"/>
        <w:ind w:firstLine="560"/>
      </w:pPr>
    </w:p>
    <w:p w14:paraId="50A76635" w14:textId="182FAF7B" w:rsidR="005026B4" w:rsidRPr="005026B4" w:rsidRDefault="005026B4" w:rsidP="005026B4">
      <w:pPr>
        <w:pStyle w:val="aa"/>
        <w:ind w:firstLine="562"/>
        <w:rPr>
          <w:b/>
        </w:rPr>
      </w:pPr>
      <w:r w:rsidRPr="005026B4">
        <w:rPr>
          <w:rFonts w:hint="eastAsia"/>
          <w:b/>
        </w:rPr>
        <w:t>1</w:t>
      </w:r>
      <w:r w:rsidRPr="005026B4">
        <w:rPr>
          <w:b/>
        </w:rPr>
        <w:t>.请介绍一下您学习和研究出土文献与古文字的经历。</w:t>
      </w:r>
    </w:p>
    <w:p w14:paraId="4108D25A" w14:textId="77777777" w:rsidR="005026B4" w:rsidRPr="005026B4" w:rsidRDefault="005026B4" w:rsidP="005026B4">
      <w:pPr>
        <w:pStyle w:val="aa"/>
        <w:ind w:firstLine="560"/>
      </w:pPr>
      <w:r w:rsidRPr="005026B4">
        <w:rPr>
          <w:rFonts w:hint="eastAsia"/>
        </w:rPr>
        <w:lastRenderedPageBreak/>
        <w:t>1</w:t>
      </w:r>
      <w:r w:rsidRPr="005026B4">
        <w:t>998</w:t>
      </w:r>
      <w:r w:rsidRPr="005026B4">
        <w:rPr>
          <w:rFonts w:hint="eastAsia"/>
        </w:rPr>
        <w:t>-</w:t>
      </w:r>
      <w:r w:rsidRPr="005026B4">
        <w:t>2002</w:t>
      </w:r>
      <w:r w:rsidRPr="005026B4">
        <w:rPr>
          <w:rFonts w:hint="eastAsia"/>
        </w:rPr>
        <w:t>年就读于宝鸡文理学院中文系汉语言文学教育专业，因为觉得是二本院校，入学之初就下决心要考研究生。除了认真学习“古代汉语”课程，把当时所能搜罗到的古汉语教材，如王力版、郭锡良版、许嘉璐版、朱振家版等全部通读，并整合了其中的文字、词汇、音韵等基础知识；还将六卷本《中国历代文学作品选》的前两册逐篇细读。</w:t>
      </w:r>
    </w:p>
    <w:p w14:paraId="0A7A8B09" w14:textId="77777777" w:rsidR="005026B4" w:rsidRPr="005026B4" w:rsidRDefault="005026B4" w:rsidP="005026B4">
      <w:pPr>
        <w:pStyle w:val="aa"/>
        <w:ind w:firstLine="560"/>
      </w:pPr>
      <w:r w:rsidRPr="005026B4">
        <w:rPr>
          <w:rFonts w:hint="eastAsia"/>
        </w:rPr>
        <w:t>基于同宿舍好友的感召，买旧书成为大学四年的重要文化活动。陆续在旧书摊上买到中华书局“中国史学名著选”系列的《左传选》、《汉书选》和《后汉书选》等，其中《左传选》认真读过。本科时还在夜市旧书摊买过中华版标点本《史记》、康殷《文字源流浅说》、胡朴安《中国文字学史》、唐兰《中国文字学》、张舜徽《中国古代史籍校读法》和毕既明《重订六书通》等。值得一提的是，这些书都是从同一个人手里买来的，都包着牛皮纸书皮，盖着“新动”的印章。</w:t>
      </w:r>
    </w:p>
    <w:p w14:paraId="1A347E8F" w14:textId="77777777" w:rsidR="005026B4" w:rsidRPr="005026B4" w:rsidRDefault="005026B4" w:rsidP="005026B4">
      <w:pPr>
        <w:pStyle w:val="aa"/>
        <w:ind w:firstLine="560"/>
        <w:jc w:val="center"/>
      </w:pPr>
      <w:r w:rsidRPr="005026B4">
        <w:rPr>
          <w:noProof/>
        </w:rPr>
        <w:drawing>
          <wp:inline distT="0" distB="0" distL="0" distR="0" wp14:anchorId="5777AFF3" wp14:editId="25A5D9D1">
            <wp:extent cx="3595502" cy="1747559"/>
            <wp:effectExtent l="152400" t="114300" r="138430" b="1574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0151" cy="1759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E806D1" w14:textId="77777777" w:rsidR="005026B4" w:rsidRPr="005026B4" w:rsidRDefault="005026B4" w:rsidP="005026B4">
      <w:pPr>
        <w:pStyle w:val="aa"/>
        <w:ind w:firstLine="560"/>
      </w:pPr>
      <w:r w:rsidRPr="005026B4">
        <w:rPr>
          <w:rFonts w:hint="eastAsia"/>
        </w:rPr>
        <w:t>为了复习应考，从校门口的“风入松”书店买了《说文解字》和</w:t>
      </w:r>
      <w:r w:rsidRPr="005026B4">
        <w:rPr>
          <w:rFonts w:hint="eastAsia"/>
        </w:rPr>
        <w:lastRenderedPageBreak/>
        <w:t>裘锡</w:t>
      </w:r>
      <w:proofErr w:type="gramStart"/>
      <w:r w:rsidRPr="005026B4">
        <w:rPr>
          <w:rFonts w:hint="eastAsia"/>
        </w:rPr>
        <w:t>圭</w:t>
      </w:r>
      <w:proofErr w:type="gramEnd"/>
      <w:r w:rsidRPr="005026B4">
        <w:rPr>
          <w:rFonts w:hint="eastAsia"/>
        </w:rPr>
        <w:t>先生《文字学概要》。为写毕业论文，《文字学概要》当时是认真看了的，甚至还将《文字学概要》封面改造后作为毕业找工作简历的封面（“自荐”为同级同学所写）。</w:t>
      </w:r>
    </w:p>
    <w:p w14:paraId="625A7C15" w14:textId="77777777" w:rsidR="005026B4" w:rsidRPr="005026B4" w:rsidRDefault="005026B4" w:rsidP="005026B4">
      <w:pPr>
        <w:pStyle w:val="aa"/>
        <w:ind w:firstLine="560"/>
        <w:jc w:val="center"/>
      </w:pPr>
      <w:r w:rsidRPr="005026B4">
        <w:rPr>
          <w:noProof/>
        </w:rPr>
        <w:drawing>
          <wp:inline distT="0" distB="0" distL="0" distR="0" wp14:anchorId="66A1E6EA" wp14:editId="6C247D7D">
            <wp:extent cx="1283953" cy="1772870"/>
            <wp:effectExtent l="133350" t="114300" r="126365" b="1708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555" cy="18372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570AB8" w14:textId="77777777" w:rsidR="005026B4" w:rsidRPr="005026B4" w:rsidRDefault="005026B4" w:rsidP="005026B4">
      <w:pPr>
        <w:pStyle w:val="aa"/>
        <w:ind w:firstLine="560"/>
      </w:pPr>
      <w:r w:rsidRPr="005026B4">
        <w:rPr>
          <w:rFonts w:hint="eastAsia"/>
        </w:rPr>
        <w:t>本科毕业论文算是初步接触到了一些文字学的基础知识，《文字学概要》里面也有较丰富的古文字材料，所以本科学习过程结束时，算是跟出土文献与古文字研究沾上了点边；但当时考研并没有从事学术研究的目标，主要还是本科就业形势一般，想以后有个更好的工作而已。</w:t>
      </w:r>
    </w:p>
    <w:p w14:paraId="5A430D8F" w14:textId="786BD0A8" w:rsidR="005026B4" w:rsidRDefault="005026B4" w:rsidP="005026B4">
      <w:pPr>
        <w:pStyle w:val="aa"/>
        <w:ind w:firstLine="560"/>
      </w:pPr>
      <w:r w:rsidRPr="005026B4">
        <w:rPr>
          <w:rFonts w:hint="eastAsia"/>
        </w:rPr>
        <w:t>硕士研究生期间，花一年时间抄过一遍《说文》，但感觉没什么效果。王辉老师开过以《商周古文字读本》为教材的“古文字研究”的课程。2</w:t>
      </w:r>
      <w:r w:rsidRPr="005026B4">
        <w:t>003</w:t>
      </w:r>
      <w:r w:rsidRPr="005026B4">
        <w:rPr>
          <w:rFonts w:hint="eastAsia"/>
        </w:rPr>
        <w:t>年眉县杨家村窖藏出土2</w:t>
      </w:r>
      <w:r w:rsidRPr="005026B4">
        <w:t>7</w:t>
      </w:r>
      <w:r w:rsidRPr="005026B4">
        <w:rPr>
          <w:rFonts w:hint="eastAsia"/>
        </w:rPr>
        <w:t>件有铭青铜器，轰动一时。由于是新出资料，研究的论著不是很多，学位论文就以《眉县新出青铜器铭文综合研究》为题，实际上主要做了铭文汇释。当时古文字输入和造字都很麻烦，写论文的过程不仅提高了电脑输入水平，还对处</w:t>
      </w:r>
      <w:r w:rsidRPr="005026B4">
        <w:rPr>
          <w:rFonts w:hint="eastAsia"/>
        </w:rPr>
        <w:lastRenderedPageBreak/>
        <w:t>理材料的能力很有帮助。博士学位论文材料是秦玺印封泥，更偏重历史文献，实际上有些偏离古文字了。</w:t>
      </w:r>
    </w:p>
    <w:p w14:paraId="5B30A81A" w14:textId="77777777" w:rsidR="005026B4" w:rsidRPr="005026B4" w:rsidRDefault="005026B4" w:rsidP="005026B4">
      <w:pPr>
        <w:pStyle w:val="aa"/>
        <w:ind w:firstLine="560"/>
      </w:pPr>
    </w:p>
    <w:p w14:paraId="596C032F" w14:textId="4D04A7B0" w:rsidR="005026B4" w:rsidRPr="005026B4" w:rsidRDefault="005026B4" w:rsidP="005026B4">
      <w:pPr>
        <w:pStyle w:val="aa"/>
        <w:ind w:firstLine="562"/>
        <w:rPr>
          <w:b/>
        </w:rPr>
      </w:pPr>
      <w:r w:rsidRPr="005026B4">
        <w:rPr>
          <w:rFonts w:hint="eastAsia"/>
          <w:b/>
        </w:rPr>
        <w:t>2</w:t>
      </w:r>
      <w:r w:rsidRPr="005026B4">
        <w:rPr>
          <w:b/>
        </w:rPr>
        <w:t>.您目前主要的研究领域有哪些？该领域今后的预想研究</w:t>
      </w:r>
      <w:proofErr w:type="gramStart"/>
      <w:r w:rsidRPr="005026B4">
        <w:rPr>
          <w:b/>
        </w:rPr>
        <w:t>或拟待研究</w:t>
      </w:r>
      <w:proofErr w:type="gramEnd"/>
      <w:r w:rsidRPr="005026B4">
        <w:rPr>
          <w:b/>
        </w:rPr>
        <w:t>的方向和课题有哪些？</w:t>
      </w:r>
    </w:p>
    <w:p w14:paraId="1FC312EB" w14:textId="77777777" w:rsidR="005026B4" w:rsidRPr="005026B4" w:rsidRDefault="005026B4" w:rsidP="005026B4">
      <w:pPr>
        <w:pStyle w:val="aa"/>
        <w:ind w:firstLine="560"/>
      </w:pPr>
      <w:r w:rsidRPr="005026B4">
        <w:rPr>
          <w:rFonts w:hint="eastAsia"/>
        </w:rPr>
        <w:t>目前主要在持续整理秦出土文献，接续《秦出土文献编年订补》的工作。除几批数量较大的秦简牍资料外，其他类别的秦出土的文字资料络绎不绝，数量也不少。尤其近年来秦印资料（包括官私印封泥和印章）层出不穷，但著录比较分散，需要及时搜集整理。由于之前跟王辉老师学习，对</w:t>
      </w:r>
      <w:proofErr w:type="gramStart"/>
      <w:r w:rsidRPr="005026B4">
        <w:rPr>
          <w:rFonts w:hint="eastAsia"/>
        </w:rPr>
        <w:t>秦文字</w:t>
      </w:r>
      <w:proofErr w:type="gramEnd"/>
      <w:r w:rsidRPr="005026B4">
        <w:rPr>
          <w:rFonts w:hint="eastAsia"/>
        </w:rPr>
        <w:t>资料稍熟悉些，所以一直关注。</w:t>
      </w:r>
    </w:p>
    <w:p w14:paraId="19B989FB" w14:textId="77777777" w:rsidR="005026B4" w:rsidRPr="005026B4" w:rsidRDefault="005026B4" w:rsidP="005026B4">
      <w:pPr>
        <w:pStyle w:val="aa"/>
        <w:ind w:firstLine="560"/>
      </w:pPr>
      <w:r w:rsidRPr="005026B4">
        <w:rPr>
          <w:rFonts w:hint="eastAsia"/>
        </w:rPr>
        <w:t>由于新出秦汉简牍资料的触发，秦出土文献和相关的历史文化研究这些年颇为学者关注，但一些小的门类，如官私</w:t>
      </w:r>
      <w:proofErr w:type="gramStart"/>
      <w:r w:rsidRPr="005026B4">
        <w:rPr>
          <w:rFonts w:hint="eastAsia"/>
        </w:rPr>
        <w:t>玺</w:t>
      </w:r>
      <w:proofErr w:type="gramEnd"/>
      <w:r w:rsidRPr="005026B4">
        <w:rPr>
          <w:rFonts w:hint="eastAsia"/>
        </w:rPr>
        <w:t>印和封泥，因为资料流传不广、资料著录分散等因素，研究工作仍有待深入。近年来已有《中国封泥大系》《秦封泥集存》等集成性的资料出版，但仍有相当数量的资料尚待收录。秦出土文献资料的整理工作仍需要持续关注和推进。</w:t>
      </w:r>
    </w:p>
    <w:p w14:paraId="7DEF1608" w14:textId="46A1DE7C" w:rsidR="005026B4" w:rsidRDefault="005026B4" w:rsidP="005026B4">
      <w:pPr>
        <w:pStyle w:val="aa"/>
        <w:ind w:firstLine="560"/>
      </w:pPr>
      <w:r w:rsidRPr="005026B4">
        <w:rPr>
          <w:rFonts w:hint="eastAsia"/>
        </w:rPr>
        <w:t>由于自己承担项目的关系，此前和今后一段时间主要还是关注秦玺印封泥资料的整理与研究，包括官、私和吉（词）语印。前段时间</w:t>
      </w:r>
      <w:r w:rsidRPr="005026B4">
        <w:rPr>
          <w:rFonts w:hint="eastAsia"/>
        </w:rPr>
        <w:lastRenderedPageBreak/>
        <w:t>因修改学生论文之机，对秦私印的著录情况做了简单梳理，发现旧有和新出的资料积累很多，值得继续跟进。今后或许会有一个囊括</w:t>
      </w:r>
      <w:proofErr w:type="gramStart"/>
      <w:r w:rsidRPr="005026B4">
        <w:rPr>
          <w:rFonts w:hint="eastAsia"/>
        </w:rPr>
        <w:t>玺</w:t>
      </w:r>
      <w:proofErr w:type="gramEnd"/>
      <w:r w:rsidRPr="005026B4">
        <w:rPr>
          <w:rFonts w:hint="eastAsia"/>
        </w:rPr>
        <w:t>印和封泥两大类，官、私和吉（词）</w:t>
      </w:r>
      <w:proofErr w:type="gramStart"/>
      <w:r w:rsidRPr="005026B4">
        <w:rPr>
          <w:rFonts w:hint="eastAsia"/>
        </w:rPr>
        <w:t>语印三种</w:t>
      </w:r>
      <w:proofErr w:type="gramEnd"/>
      <w:r w:rsidRPr="005026B4">
        <w:rPr>
          <w:rFonts w:hint="eastAsia"/>
        </w:rPr>
        <w:t>类型的“秦印汇编”。</w:t>
      </w:r>
    </w:p>
    <w:p w14:paraId="4AE102D4" w14:textId="77777777" w:rsidR="005026B4" w:rsidRPr="005026B4" w:rsidRDefault="005026B4" w:rsidP="005026B4">
      <w:pPr>
        <w:pStyle w:val="aa"/>
        <w:ind w:firstLine="560"/>
      </w:pPr>
    </w:p>
    <w:p w14:paraId="582D256B" w14:textId="77777777" w:rsidR="005026B4" w:rsidRPr="005026B4" w:rsidRDefault="005026B4" w:rsidP="005026B4">
      <w:pPr>
        <w:pStyle w:val="aa"/>
        <w:ind w:firstLine="562"/>
        <w:rPr>
          <w:b/>
        </w:rPr>
      </w:pPr>
      <w:r w:rsidRPr="005026B4">
        <w:rPr>
          <w:b/>
        </w:rPr>
        <w:t>3.您在从事学术研究的过程中，在阅读、收集资料、撰写论文、投稿发表等方面有什么心得体会？</w:t>
      </w:r>
    </w:p>
    <w:p w14:paraId="57016518" w14:textId="77777777" w:rsidR="005026B4" w:rsidRPr="005026B4" w:rsidRDefault="005026B4" w:rsidP="005026B4">
      <w:pPr>
        <w:pStyle w:val="aa"/>
        <w:ind w:firstLine="560"/>
      </w:pPr>
      <w:r w:rsidRPr="005026B4">
        <w:rPr>
          <w:rFonts w:hint="eastAsia"/>
        </w:rPr>
        <w:t>发现问题是学术研究能力的关键，而阅读和积累材料是发现问题的前提。阅读文献的过程中围绕感兴趣主题积累资料，资料积累到一定程度，经过分析和思考，就有可能对某一问题有新的体会。将自己的新认识、新体会用材料证明出来，就是撰写论文的过程。当下各行业都在倡导创新，撰写论文无非就是观点、材料、方法，个人觉得能做到三者有一“新”就可以算是好文章。然而，好的文章一般都有一个发现问题，长时间积累资料，长时间思考，最后瓜熟蒂落的漫长过程。</w:t>
      </w:r>
    </w:p>
    <w:p w14:paraId="6B9020C8" w14:textId="3536594E" w:rsidR="005026B4" w:rsidRDefault="005026B4" w:rsidP="005026B4">
      <w:pPr>
        <w:pStyle w:val="aa"/>
        <w:ind w:firstLine="560"/>
      </w:pPr>
      <w:r w:rsidRPr="005026B4">
        <w:rPr>
          <w:rFonts w:hint="eastAsia"/>
        </w:rPr>
        <w:t>投稿发表方面，要做到知己知彼。“知己”就是要对自己的论文有清醒的认识，论题是否有意义，论点与已有研究有何异同，材料使用和解读与以往有何不同，文章结论对本问题研究有无贡献等；还有就是自己的论文是否达到了能发表的水平。“知彼”就是所投刊物是</w:t>
      </w:r>
      <w:r w:rsidRPr="005026B4">
        <w:rPr>
          <w:rFonts w:hint="eastAsia"/>
        </w:rPr>
        <w:lastRenderedPageBreak/>
        <w:t>否经常刊发此类论文，了解目标刊物发表论文的整体水准等。</w:t>
      </w:r>
    </w:p>
    <w:p w14:paraId="010CDA75" w14:textId="77777777" w:rsidR="005026B4" w:rsidRPr="005026B4" w:rsidRDefault="005026B4" w:rsidP="005026B4">
      <w:pPr>
        <w:pStyle w:val="aa"/>
        <w:ind w:firstLine="560"/>
      </w:pPr>
    </w:p>
    <w:p w14:paraId="13469B69" w14:textId="77777777" w:rsidR="005026B4" w:rsidRPr="005026B4" w:rsidRDefault="005026B4" w:rsidP="005026B4">
      <w:pPr>
        <w:pStyle w:val="aa"/>
        <w:ind w:firstLine="560"/>
      </w:pPr>
      <w:r w:rsidRPr="005026B4">
        <w:rPr>
          <w:rFonts w:hint="eastAsia"/>
        </w:rPr>
        <w:t>4</w:t>
      </w:r>
      <w:r w:rsidRPr="005026B4">
        <w:t>.对您迄今为止的学习和研究影响较大的著作或学者有哪些（或哪几位）？</w:t>
      </w:r>
    </w:p>
    <w:p w14:paraId="16C4BD46" w14:textId="77777777" w:rsidR="005026B4" w:rsidRPr="005026B4" w:rsidRDefault="005026B4" w:rsidP="005026B4">
      <w:pPr>
        <w:pStyle w:val="aa"/>
        <w:ind w:firstLine="560"/>
      </w:pPr>
      <w:r w:rsidRPr="005026B4">
        <w:rPr>
          <w:rFonts w:hint="eastAsia"/>
        </w:rPr>
        <w:t>在陕师大读硕士和博士时的两位导师是我学术研究的启蒙者和领路人。当时，陕师大文字学方向有胡安顺老师</w:t>
      </w:r>
      <w:proofErr w:type="gramStart"/>
      <w:r w:rsidRPr="005026B4">
        <w:rPr>
          <w:rFonts w:hint="eastAsia"/>
        </w:rPr>
        <w:t>和双聘教授</w:t>
      </w:r>
      <w:proofErr w:type="gramEnd"/>
      <w:r w:rsidRPr="005026B4">
        <w:rPr>
          <w:rFonts w:hint="eastAsia"/>
        </w:rPr>
        <w:t>身份的陕西省考古研究所（后改名“院”）王辉先生共同招生，所以我们同级的文字学方向3位同学都是双导师，即校内胡安顺老师和外聘的考古所王辉老师。胡老师批改文章非常仔细，尤其注重遣词造句和上下文逻辑关系；王辉老师一般只</w:t>
      </w:r>
      <w:proofErr w:type="gramStart"/>
      <w:r w:rsidRPr="005026B4">
        <w:rPr>
          <w:rFonts w:hint="eastAsia"/>
        </w:rPr>
        <w:t>谈材料</w:t>
      </w:r>
      <w:proofErr w:type="gramEnd"/>
      <w:r w:rsidRPr="005026B4">
        <w:rPr>
          <w:rFonts w:hint="eastAsia"/>
        </w:rPr>
        <w:t>和观点。两位老师学术风格不同，但对我在学习和工作上的帮助都很多。</w:t>
      </w:r>
    </w:p>
    <w:p w14:paraId="149DEDC4" w14:textId="65257B2A" w:rsidR="005026B4" w:rsidRPr="005026B4" w:rsidRDefault="005026B4" w:rsidP="005026B4">
      <w:pPr>
        <w:pStyle w:val="aa"/>
        <w:ind w:firstLine="560"/>
        <w:jc w:val="center"/>
      </w:pPr>
      <w:r w:rsidRPr="005026B4">
        <w:rPr>
          <w:noProof/>
        </w:rPr>
        <w:drawing>
          <wp:inline distT="0" distB="0" distL="0" distR="0" wp14:anchorId="4EEF267C" wp14:editId="47A44979">
            <wp:extent cx="3443602" cy="2412365"/>
            <wp:effectExtent l="0" t="0" r="508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5" t="2212" r="2614" b="8620"/>
                    <a:stretch/>
                  </pic:blipFill>
                  <pic:spPr bwMode="auto">
                    <a:xfrm>
                      <a:off x="0" y="0"/>
                      <a:ext cx="3474872" cy="2434271"/>
                    </a:xfrm>
                    <a:prstGeom prst="rect">
                      <a:avLst/>
                    </a:prstGeom>
                    <a:noFill/>
                    <a:ln>
                      <a:noFill/>
                    </a:ln>
                    <a:extLst>
                      <a:ext uri="{53640926-AAD7-44D8-BBD7-CCE9431645EC}">
                        <a14:shadowObscured xmlns:a14="http://schemas.microsoft.com/office/drawing/2010/main"/>
                      </a:ext>
                    </a:extLst>
                  </pic:spPr>
                </pic:pic>
              </a:graphicData>
            </a:graphic>
          </wp:inline>
        </w:drawing>
      </w:r>
    </w:p>
    <w:p w14:paraId="09B728AF" w14:textId="77777777" w:rsidR="005026B4" w:rsidRPr="005026B4" w:rsidRDefault="005026B4" w:rsidP="005026B4">
      <w:pPr>
        <w:pStyle w:val="aa"/>
        <w:ind w:firstLine="560"/>
        <w:jc w:val="center"/>
      </w:pPr>
      <w:r w:rsidRPr="005026B4">
        <w:rPr>
          <w:rFonts w:hint="eastAsia"/>
        </w:rPr>
        <w:t>2</w:t>
      </w:r>
      <w:r w:rsidRPr="005026B4">
        <w:t>006</w:t>
      </w:r>
      <w:r w:rsidRPr="005026B4">
        <w:rPr>
          <w:rFonts w:hint="eastAsia"/>
        </w:rPr>
        <w:t>年元旦与胡老师在师大校园合影</w:t>
      </w:r>
    </w:p>
    <w:p w14:paraId="52A0890E" w14:textId="77777777" w:rsidR="005026B4" w:rsidRPr="005026B4" w:rsidRDefault="005026B4" w:rsidP="005026B4">
      <w:pPr>
        <w:pStyle w:val="aa"/>
        <w:ind w:firstLine="560"/>
        <w:jc w:val="center"/>
      </w:pPr>
      <w:r w:rsidRPr="005026B4">
        <w:rPr>
          <w:noProof/>
        </w:rPr>
        <w:lastRenderedPageBreak/>
        <w:drawing>
          <wp:inline distT="0" distB="0" distL="0" distR="0" wp14:anchorId="04A38C6A" wp14:editId="114E6FBD">
            <wp:extent cx="3313785" cy="248589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9317" cy="2527548"/>
                    </a:xfrm>
                    <a:prstGeom prst="rect">
                      <a:avLst/>
                    </a:prstGeom>
                    <a:noFill/>
                    <a:ln>
                      <a:noFill/>
                    </a:ln>
                  </pic:spPr>
                </pic:pic>
              </a:graphicData>
            </a:graphic>
          </wp:inline>
        </w:drawing>
      </w:r>
    </w:p>
    <w:p w14:paraId="73B6C2DD" w14:textId="77777777" w:rsidR="005026B4" w:rsidRPr="005026B4" w:rsidRDefault="005026B4" w:rsidP="005026B4">
      <w:pPr>
        <w:pStyle w:val="aa"/>
        <w:ind w:firstLine="560"/>
        <w:jc w:val="center"/>
      </w:pPr>
      <w:r w:rsidRPr="005026B4">
        <w:rPr>
          <w:rFonts w:hint="eastAsia"/>
        </w:rPr>
        <w:t>2</w:t>
      </w:r>
      <w:r w:rsidRPr="005026B4">
        <w:t>006</w:t>
      </w:r>
      <w:r w:rsidRPr="005026B4">
        <w:rPr>
          <w:rFonts w:hint="eastAsia"/>
        </w:rPr>
        <w:t>年1</w:t>
      </w:r>
      <w:r w:rsidRPr="005026B4">
        <w:t>0</w:t>
      </w:r>
      <w:r w:rsidRPr="005026B4">
        <w:rPr>
          <w:rFonts w:hint="eastAsia"/>
        </w:rPr>
        <w:t>月与王辉老师在河南博物院门前合影</w:t>
      </w:r>
    </w:p>
    <w:p w14:paraId="455E7DE3" w14:textId="77777777" w:rsidR="005026B4" w:rsidRPr="005026B4" w:rsidRDefault="005026B4" w:rsidP="005026B4">
      <w:pPr>
        <w:pStyle w:val="aa"/>
        <w:ind w:firstLine="560"/>
      </w:pPr>
      <w:r w:rsidRPr="005026B4">
        <w:rPr>
          <w:rFonts w:hint="eastAsia"/>
        </w:rPr>
        <w:t>对古文字有兴趣的学生，学界名家及其道德文章都是膜拜和学习的对象。允许攀附的话，李学勤和裘锡</w:t>
      </w:r>
      <w:proofErr w:type="gramStart"/>
      <w:r w:rsidRPr="005026B4">
        <w:rPr>
          <w:rFonts w:hint="eastAsia"/>
        </w:rPr>
        <w:t>圭</w:t>
      </w:r>
      <w:proofErr w:type="gramEnd"/>
      <w:r w:rsidRPr="005026B4">
        <w:rPr>
          <w:rFonts w:hint="eastAsia"/>
        </w:rPr>
        <w:t>两位先生对我有持续的影响。硕士二年级第一次跟随王辉老师参加了在杭州召开的“中国古文字学会第十四届年会”（2</w:t>
      </w:r>
      <w:r w:rsidRPr="005026B4">
        <w:t>004</w:t>
      </w:r>
      <w:r w:rsidRPr="005026B4">
        <w:rPr>
          <w:rFonts w:hint="eastAsia"/>
        </w:rPr>
        <w:t>年1</w:t>
      </w:r>
      <w:r w:rsidRPr="005026B4">
        <w:t>1</w:t>
      </w:r>
      <w:r w:rsidRPr="005026B4">
        <w:rPr>
          <w:rFonts w:hint="eastAsia"/>
        </w:rPr>
        <w:t>月），会议细节全忘记了，但陈荣军师兄帮我拍了跟裘锡</w:t>
      </w:r>
      <w:proofErr w:type="gramStart"/>
      <w:r w:rsidRPr="005026B4">
        <w:rPr>
          <w:rFonts w:hint="eastAsia"/>
        </w:rPr>
        <w:t>圭</w:t>
      </w:r>
      <w:proofErr w:type="gramEnd"/>
      <w:r w:rsidRPr="005026B4">
        <w:rPr>
          <w:rFonts w:hint="eastAsia"/>
        </w:rPr>
        <w:t>先生的合影，至今留存。</w:t>
      </w:r>
      <w:r w:rsidRPr="005026B4">
        <w:t>2007年9月</w:t>
      </w:r>
      <w:r w:rsidRPr="005026B4">
        <w:rPr>
          <w:rFonts w:hint="eastAsia"/>
        </w:rPr>
        <w:t>间李学勤先生来陕师大出席首届“西部大讲堂·历史学论坛”。论坛开始之前，由王辉和张懋镕老师等人陪同，李先生去考古所看铜器，还去了北郊泾渭基地参观。我跟车一起来回有大半天时间，当天就有一种站在了最前沿的感觉。</w:t>
      </w:r>
    </w:p>
    <w:p w14:paraId="551052FE" w14:textId="77777777" w:rsidR="005026B4" w:rsidRPr="005026B4" w:rsidRDefault="005026B4" w:rsidP="005026B4">
      <w:pPr>
        <w:pStyle w:val="aa"/>
        <w:ind w:firstLine="560"/>
        <w:jc w:val="center"/>
      </w:pPr>
      <w:r w:rsidRPr="005026B4">
        <w:rPr>
          <w:noProof/>
        </w:rPr>
        <w:lastRenderedPageBreak/>
        <w:drawing>
          <wp:inline distT="0" distB="0" distL="0" distR="0" wp14:anchorId="0921661A" wp14:editId="6156AF03">
            <wp:extent cx="2764196" cy="208800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196" cy="2088000"/>
                    </a:xfrm>
                    <a:prstGeom prst="rect">
                      <a:avLst/>
                    </a:prstGeom>
                    <a:noFill/>
                    <a:ln>
                      <a:noFill/>
                    </a:ln>
                  </pic:spPr>
                </pic:pic>
              </a:graphicData>
            </a:graphic>
          </wp:inline>
        </w:drawing>
      </w:r>
    </w:p>
    <w:p w14:paraId="6E4CB8D5" w14:textId="77777777" w:rsidR="005026B4" w:rsidRPr="005026B4" w:rsidRDefault="005026B4" w:rsidP="005026B4">
      <w:pPr>
        <w:pStyle w:val="aa"/>
        <w:ind w:firstLine="560"/>
        <w:jc w:val="center"/>
      </w:pPr>
      <w:r w:rsidRPr="005026B4">
        <w:t>2004年11月</w:t>
      </w:r>
      <w:r w:rsidRPr="005026B4">
        <w:rPr>
          <w:rFonts w:hint="eastAsia"/>
        </w:rPr>
        <w:t xml:space="preserve"> 杭州古文字会议与裘先生合影</w:t>
      </w:r>
    </w:p>
    <w:p w14:paraId="105BA610" w14:textId="28180E2C" w:rsidR="005026B4" w:rsidRDefault="005026B4" w:rsidP="005026B4">
      <w:pPr>
        <w:pStyle w:val="aa"/>
        <w:ind w:firstLine="560"/>
      </w:pPr>
      <w:r w:rsidRPr="005026B4">
        <w:rPr>
          <w:rFonts w:hint="eastAsia"/>
        </w:rPr>
        <w:t>陕西本地学者王慎行先生自学古文字成才，其事迹最初是胡老师用来激励我们几个学生的。后来买到了《古文字与殷周文明》，了解作者自学古文字的艰辛和巨大付出，便一直被这种艰苦奋发的精神所激励。</w:t>
      </w:r>
    </w:p>
    <w:p w14:paraId="3DE46967" w14:textId="77777777" w:rsidR="005026B4" w:rsidRPr="005026B4" w:rsidRDefault="005026B4" w:rsidP="005026B4">
      <w:pPr>
        <w:pStyle w:val="aa"/>
        <w:ind w:firstLine="560"/>
      </w:pPr>
    </w:p>
    <w:p w14:paraId="26FE6FD5" w14:textId="77777777" w:rsidR="005026B4" w:rsidRPr="005026B4" w:rsidRDefault="005026B4" w:rsidP="005026B4">
      <w:pPr>
        <w:pStyle w:val="aa"/>
        <w:ind w:firstLine="562"/>
        <w:rPr>
          <w:b/>
        </w:rPr>
      </w:pPr>
      <w:r w:rsidRPr="005026B4">
        <w:rPr>
          <w:b/>
        </w:rPr>
        <w:t>5.请</w:t>
      </w:r>
      <w:proofErr w:type="gramStart"/>
      <w:r w:rsidRPr="005026B4">
        <w:rPr>
          <w:b/>
        </w:rPr>
        <w:t>结合您</w:t>
      </w:r>
      <w:proofErr w:type="gramEnd"/>
      <w:r w:rsidRPr="005026B4">
        <w:rPr>
          <w:b/>
        </w:rPr>
        <w:t>的学习和研究经历，为初学者提供一些建议。</w:t>
      </w:r>
    </w:p>
    <w:p w14:paraId="0A1504D1" w14:textId="7EAC6FD4" w:rsidR="005026B4" w:rsidRPr="005026B4" w:rsidRDefault="005026B4" w:rsidP="005026B4">
      <w:pPr>
        <w:pStyle w:val="aa"/>
        <w:ind w:firstLine="560"/>
      </w:pPr>
      <w:r w:rsidRPr="005026B4">
        <w:rPr>
          <w:rFonts w:hint="eastAsia"/>
        </w:rPr>
        <w:t>出土文献与古文字相关专业已有较长时间的积淀和学科传统，个人觉得不是容易自学成才的行当。不光要熟悉先秦秦汉的传世文献，要读古文字相关的名作，还要尽量拜名门和名师。初学者尽量熟悉先秦两汉的传世文献，尤其是《左传》等几部重要的基础文献，这是古代文史研究的基本功。</w:t>
      </w:r>
    </w:p>
    <w:p w14:paraId="63666F82" w14:textId="31A28879" w:rsidR="005026B4" w:rsidRDefault="005026B4" w:rsidP="005026B4">
      <w:pPr>
        <w:pStyle w:val="aa"/>
        <w:ind w:firstLine="560"/>
      </w:pPr>
      <w:r w:rsidRPr="005026B4">
        <w:t>有了一些</w:t>
      </w:r>
      <w:r w:rsidRPr="005026B4">
        <w:rPr>
          <w:rFonts w:hint="eastAsia"/>
        </w:rPr>
        <w:t>古</w:t>
      </w:r>
      <w:r w:rsidRPr="005026B4">
        <w:t>文献基础，又有志于出土文献与古文字研究，且家庭</w:t>
      </w:r>
      <w:r w:rsidRPr="005026B4">
        <w:lastRenderedPageBreak/>
        <w:t>经济情况允许的情况下，尽量向高水平、</w:t>
      </w:r>
      <w:r w:rsidRPr="005026B4">
        <w:rPr>
          <w:rFonts w:hint="eastAsia"/>
        </w:rPr>
        <w:t>团队</w:t>
      </w:r>
      <w:r w:rsidRPr="005026B4">
        <w:t>化</w:t>
      </w:r>
      <w:r w:rsidRPr="005026B4">
        <w:rPr>
          <w:rFonts w:hint="eastAsia"/>
        </w:rPr>
        <w:t>的平台</w:t>
      </w:r>
      <w:r w:rsidRPr="005026B4">
        <w:t>靠拢。主要是因为古文字的</w:t>
      </w:r>
      <w:r w:rsidRPr="005026B4">
        <w:rPr>
          <w:rFonts w:hint="eastAsia"/>
        </w:rPr>
        <w:t>书籍图录都很贵，而古文字研究需要“钱”和“闲”；另一方面，好的平台和氛围很重要，在高水平的团队里面，你</w:t>
      </w:r>
      <w:proofErr w:type="gramStart"/>
      <w:r w:rsidRPr="005026B4">
        <w:rPr>
          <w:rFonts w:hint="eastAsia"/>
        </w:rPr>
        <w:t>不</w:t>
      </w:r>
      <w:proofErr w:type="gramEnd"/>
      <w:r w:rsidRPr="005026B4">
        <w:rPr>
          <w:rFonts w:hint="eastAsia"/>
        </w:rPr>
        <w:t>进步都会被裹挟着被迫进步。</w:t>
      </w:r>
    </w:p>
    <w:p w14:paraId="435A6705" w14:textId="77777777" w:rsidR="005026B4" w:rsidRPr="005026B4" w:rsidRDefault="005026B4" w:rsidP="005026B4">
      <w:pPr>
        <w:pStyle w:val="aa"/>
        <w:ind w:firstLine="560"/>
      </w:pPr>
    </w:p>
    <w:p w14:paraId="6BD0C729" w14:textId="77777777" w:rsidR="005026B4" w:rsidRPr="005026B4" w:rsidRDefault="005026B4" w:rsidP="005026B4">
      <w:pPr>
        <w:pStyle w:val="aa"/>
        <w:ind w:firstLine="562"/>
        <w:rPr>
          <w:b/>
        </w:rPr>
      </w:pPr>
      <w:r w:rsidRPr="005026B4">
        <w:rPr>
          <w:b/>
        </w:rPr>
        <w:t>6.</w:t>
      </w:r>
      <w:bookmarkStart w:id="2" w:name="_Hlk50387627"/>
      <w:r w:rsidRPr="005026B4">
        <w:rPr>
          <w:b/>
        </w:rPr>
        <w:t>在数字化和信息化的时代</w:t>
      </w:r>
      <w:bookmarkEnd w:id="2"/>
      <w:r w:rsidRPr="005026B4">
        <w:rPr>
          <w:b/>
        </w:rPr>
        <w:t>，</w:t>
      </w:r>
      <w:bookmarkStart w:id="3" w:name="_Hlk50386362"/>
      <w:r w:rsidRPr="005026B4">
        <w:rPr>
          <w:b/>
        </w:rPr>
        <w:t>电脑技术或网络资源</w:t>
      </w:r>
      <w:bookmarkEnd w:id="3"/>
      <w:r w:rsidRPr="005026B4">
        <w:rPr>
          <w:b/>
        </w:rPr>
        <w:t>对您的研究具有什么样的影响或作用？</w:t>
      </w:r>
    </w:p>
    <w:p w14:paraId="4375502D" w14:textId="7E2EF537" w:rsidR="005026B4" w:rsidRDefault="005026B4" w:rsidP="005026B4">
      <w:pPr>
        <w:pStyle w:val="aa"/>
        <w:ind w:firstLine="560"/>
      </w:pPr>
      <w:r w:rsidRPr="005026B4">
        <w:rPr>
          <w:rFonts w:hint="eastAsia"/>
        </w:rPr>
        <w:t>数字化和信息化时代资料的获取更为便捷，造字和简单的图片处理等工作自己可以解决，工作效率有提升；另一方面海量的网络资料需要有所选择，促使自己注意搜集和建立有特色的专题性资料集合。</w:t>
      </w:r>
    </w:p>
    <w:p w14:paraId="6A824D58" w14:textId="77777777" w:rsidR="005026B4" w:rsidRPr="005026B4" w:rsidRDefault="005026B4" w:rsidP="005026B4">
      <w:pPr>
        <w:pStyle w:val="aa"/>
        <w:ind w:firstLine="560"/>
      </w:pPr>
    </w:p>
    <w:p w14:paraId="0691B7ED" w14:textId="77777777" w:rsidR="005026B4" w:rsidRPr="005026B4" w:rsidRDefault="005026B4" w:rsidP="005026B4">
      <w:pPr>
        <w:pStyle w:val="aa"/>
        <w:ind w:firstLine="562"/>
        <w:rPr>
          <w:b/>
        </w:rPr>
      </w:pPr>
      <w:r w:rsidRPr="005026B4">
        <w:rPr>
          <w:b/>
        </w:rPr>
        <w:t>7.出土文献与古文字研究与众不同的一点，在于许多论文或观点是发布在专业学术网站上甚至相关论坛的</w:t>
      </w:r>
      <w:proofErr w:type="gramStart"/>
      <w:r w:rsidRPr="005026B4">
        <w:rPr>
          <w:b/>
        </w:rPr>
        <w:t>跟帖里的</w:t>
      </w:r>
      <w:proofErr w:type="gramEnd"/>
      <w:r w:rsidRPr="005026B4">
        <w:rPr>
          <w:b/>
        </w:rPr>
        <w:t>，您如何看待这一现象？您对相关的学术规范有何认识或思考？</w:t>
      </w:r>
    </w:p>
    <w:p w14:paraId="1F49AFF4" w14:textId="17CB091D" w:rsidR="005026B4" w:rsidRDefault="005026B4" w:rsidP="005026B4">
      <w:pPr>
        <w:pStyle w:val="aa"/>
        <w:ind w:firstLine="560"/>
      </w:pPr>
      <w:r w:rsidRPr="005026B4">
        <w:rPr>
          <w:rFonts w:hint="eastAsia"/>
        </w:rPr>
        <w:t>个人认为，专业网站发布的成文的论文可作为正式的参考文献；论坛讨论帖和跟帖多是一时所想，与学术论文注释规范兼容性差，除非重要的真知灼见，一般写论文时可以</w:t>
      </w:r>
      <w:proofErr w:type="gramStart"/>
      <w:r w:rsidRPr="005026B4">
        <w:rPr>
          <w:rFonts w:hint="eastAsia"/>
        </w:rPr>
        <w:t>不</w:t>
      </w:r>
      <w:proofErr w:type="gramEnd"/>
      <w:r w:rsidRPr="005026B4">
        <w:rPr>
          <w:rFonts w:hint="eastAsia"/>
        </w:rPr>
        <w:t>征引。另一方面，论坛、QQ群和</w:t>
      </w:r>
      <w:proofErr w:type="gramStart"/>
      <w:r w:rsidRPr="005026B4">
        <w:rPr>
          <w:rFonts w:hint="eastAsia"/>
        </w:rPr>
        <w:t>微信群</w:t>
      </w:r>
      <w:proofErr w:type="gramEnd"/>
      <w:r w:rsidRPr="005026B4">
        <w:rPr>
          <w:rFonts w:hint="eastAsia"/>
        </w:rPr>
        <w:t>的跟帖或讨论，形式灵活，有些学术问题的讨论可以互相</w:t>
      </w:r>
      <w:r w:rsidRPr="005026B4">
        <w:rPr>
          <w:rFonts w:hint="eastAsia"/>
        </w:rPr>
        <w:lastRenderedPageBreak/>
        <w:t>激发灵感，对于解决问题有所帮助，所以还需要尽量关注；而发言者也有责任将有价值的个人意见整理成文后正式刊发。</w:t>
      </w:r>
    </w:p>
    <w:p w14:paraId="632965D7" w14:textId="77777777" w:rsidR="005026B4" w:rsidRPr="005026B4" w:rsidRDefault="005026B4" w:rsidP="005026B4">
      <w:pPr>
        <w:pStyle w:val="aa"/>
        <w:ind w:firstLine="560"/>
      </w:pPr>
    </w:p>
    <w:p w14:paraId="68EFE799" w14:textId="77777777" w:rsidR="005026B4" w:rsidRPr="005026B4" w:rsidRDefault="005026B4" w:rsidP="005026B4">
      <w:pPr>
        <w:pStyle w:val="aa"/>
        <w:ind w:firstLine="562"/>
        <w:rPr>
          <w:b/>
        </w:rPr>
      </w:pPr>
      <w:r w:rsidRPr="005026B4">
        <w:rPr>
          <w:b/>
        </w:rPr>
        <w:t>8.您如何处理学术研究与其他日常生活之间的关系？学术之外您有何锻炼或休闲活动？</w:t>
      </w:r>
    </w:p>
    <w:p w14:paraId="5694CF1E" w14:textId="77777777" w:rsidR="005026B4" w:rsidRPr="005026B4" w:rsidRDefault="005026B4" w:rsidP="005026B4">
      <w:pPr>
        <w:pStyle w:val="aa"/>
        <w:ind w:firstLine="560"/>
      </w:pPr>
      <w:r w:rsidRPr="005026B4">
        <w:rPr>
          <w:rFonts w:hint="eastAsia"/>
        </w:rPr>
        <w:t>研究生期间，看书写论文是日常生活的大部分。工作以后，尤其是父母年迈，爱人每周往返西安和咸阳两地，家里有一个三年级小学生和一个需要随身携带的学龄前儿童，这样的情况下能够吃饱肚子，不至于家里乱得不像样就很难了。完成日常的本科教学和研究生课程之后，分配到看书学习上的时间和精力实在有限。不过，这只是我为自己工作后进步</w:t>
      </w:r>
      <w:proofErr w:type="gramStart"/>
      <w:r w:rsidRPr="005026B4">
        <w:rPr>
          <w:rFonts w:hint="eastAsia"/>
        </w:rPr>
        <w:t>不大找</w:t>
      </w:r>
      <w:proofErr w:type="gramEnd"/>
      <w:r w:rsidRPr="005026B4">
        <w:rPr>
          <w:rFonts w:hint="eastAsia"/>
        </w:rPr>
        <w:t>的借口而已。</w:t>
      </w:r>
    </w:p>
    <w:p w14:paraId="25DA9960" w14:textId="77777777" w:rsidR="005026B4" w:rsidRPr="005026B4" w:rsidRDefault="005026B4" w:rsidP="005026B4">
      <w:pPr>
        <w:pStyle w:val="aa"/>
        <w:ind w:firstLine="560"/>
      </w:pPr>
      <w:r w:rsidRPr="005026B4">
        <w:rPr>
          <w:rFonts w:hint="eastAsia"/>
        </w:rPr>
        <w:t>学生阶段喜欢打乒乓球，工作之后有专门的活动场地但断断续续并没有坚持。疫情期间，跟儿子</w:t>
      </w:r>
      <w:proofErr w:type="gramStart"/>
      <w:r w:rsidRPr="005026B4">
        <w:rPr>
          <w:rFonts w:hint="eastAsia"/>
        </w:rPr>
        <w:t>一</w:t>
      </w:r>
      <w:proofErr w:type="gramEnd"/>
      <w:r w:rsidRPr="005026B4">
        <w:rPr>
          <w:rFonts w:hint="eastAsia"/>
        </w:rPr>
        <w:t>起打篮球，现在基本每周一次，每次一个小时左右。休闲活动一般是在家看电影，或者天气好的时候利用大半天时间开车进秦岭峪口。</w:t>
      </w:r>
    </w:p>
    <w:p w14:paraId="4E3ACBCB" w14:textId="77777777" w:rsidR="005026B4" w:rsidRPr="005026B4" w:rsidRDefault="005026B4" w:rsidP="005026B4">
      <w:pPr>
        <w:pStyle w:val="aa"/>
        <w:ind w:firstLine="560"/>
      </w:pPr>
    </w:p>
    <w:p w14:paraId="40A9155F" w14:textId="77777777" w:rsidR="005026B4" w:rsidRPr="005026B4" w:rsidRDefault="005026B4" w:rsidP="005026B4">
      <w:pPr>
        <w:pStyle w:val="aa"/>
        <w:ind w:firstLine="560"/>
      </w:pPr>
      <w:r w:rsidRPr="005026B4">
        <w:rPr>
          <w:rFonts w:hint="eastAsia"/>
        </w:rPr>
        <w:t>感谢王伟先生接受访谈。本文所有图片均蒙王先生提供。</w:t>
      </w:r>
    </w:p>
    <w:bookmarkEnd w:id="0"/>
    <w:p w14:paraId="65BCDCD9" w14:textId="77777777" w:rsidR="00571D93" w:rsidRPr="005026B4" w:rsidRDefault="00571D93" w:rsidP="005026B4">
      <w:pPr>
        <w:pStyle w:val="aa"/>
        <w:ind w:firstLine="560"/>
      </w:pPr>
    </w:p>
    <w:sectPr w:rsidR="00571D93" w:rsidRPr="005026B4">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2978C" w14:textId="77777777" w:rsidR="003C2B19" w:rsidRDefault="003C2B19" w:rsidP="00CB0024">
      <w:r>
        <w:separator/>
      </w:r>
    </w:p>
  </w:endnote>
  <w:endnote w:type="continuationSeparator" w:id="0">
    <w:p w14:paraId="117CD648" w14:textId="77777777" w:rsidR="003C2B19" w:rsidRDefault="003C2B19"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6"/>
    </w:pPr>
  </w:p>
  <w:p w14:paraId="4ECB3953"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0F84ED69"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895E79">
      <w:rPr>
        <w:sz w:val="18"/>
        <w:szCs w:val="18"/>
      </w:rPr>
      <w:t>9</w:t>
    </w:r>
    <w:r w:rsidRPr="00C01B1F">
      <w:rPr>
        <w:rFonts w:hint="eastAsia"/>
        <w:sz w:val="18"/>
        <w:szCs w:val="18"/>
      </w:rPr>
      <w:t>月</w:t>
    </w:r>
    <w:r w:rsidR="005026B4">
      <w:rPr>
        <w:sz w:val="18"/>
        <w:szCs w:val="18"/>
      </w:rPr>
      <w:t>23</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D184B">
      <w:rPr>
        <w:sz w:val="18"/>
        <w:szCs w:val="18"/>
      </w:rPr>
      <w:t>9</w:t>
    </w:r>
    <w:r w:rsidRPr="00C01B1F">
      <w:rPr>
        <w:rFonts w:hint="eastAsia"/>
        <w:sz w:val="18"/>
        <w:szCs w:val="18"/>
      </w:rPr>
      <w:t>月</w:t>
    </w:r>
    <w:r w:rsidR="005026B4">
      <w:rPr>
        <w:sz w:val="18"/>
        <w:szCs w:val="18"/>
      </w:rPr>
      <w:t>23</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BEBC" w14:textId="77777777" w:rsidR="003C2B19" w:rsidRDefault="003C2B19" w:rsidP="00CB0024">
      <w:r>
        <w:separator/>
      </w:r>
    </w:p>
  </w:footnote>
  <w:footnote w:type="continuationSeparator" w:id="0">
    <w:p w14:paraId="76656507" w14:textId="77777777" w:rsidR="003C2B19" w:rsidRDefault="003C2B19"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419E7F09"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895E79">
      <w:t>4</w:t>
    </w:r>
    <w:r w:rsidR="005026B4">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2pt;height:49.45pt;visibility:visible" o:bullet="t">
        <v:imagedata r:id="rId1" o:title=""/>
      </v:shape>
    </w:pict>
  </w:numPicBullet>
  <w:numPicBullet w:numPicBulletId="1">
    <w:pict>
      <v:shape id="_x0000_i1031" type="#_x0000_t75" style="width:21.9pt;height:27.55pt" o:bullet="t">
        <v:imagedata r:id="rId2" o:title=""/>
        <o:lock v:ext="edit" aspectratio="f"/>
      </v:shape>
    </w:pict>
  </w:numPicBullet>
  <w:abstractNum w:abstractNumId="0" w15:restartNumberingAfterBreak="0">
    <w:nsid w:val="8EAA279B"/>
    <w:multiLevelType w:val="singleLevel"/>
    <w:tmpl w:val="8EAA279B"/>
    <w:lvl w:ilvl="0">
      <w:start w:val="1"/>
      <w:numFmt w:val="chineseCounting"/>
      <w:suff w:val="nothing"/>
      <w:lvlText w:val="（%1）"/>
      <w:lvlJc w:val="left"/>
      <w:rPr>
        <w:rFonts w:hint="eastAsia"/>
      </w:rPr>
    </w:lvl>
  </w:abstractNum>
  <w:abstractNum w:abstractNumId="1" w15:restartNumberingAfterBreak="0">
    <w:nsid w:val="955CFB7C"/>
    <w:multiLevelType w:val="singleLevel"/>
    <w:tmpl w:val="955CFB7C"/>
    <w:lvl w:ilvl="0">
      <w:start w:val="1"/>
      <w:numFmt w:val="decimal"/>
      <w:suff w:val="nothing"/>
      <w:lvlText w:val="%1、"/>
      <w:lvlJc w:val="left"/>
      <w:pPr>
        <w:ind w:left="0" w:firstLine="0"/>
      </w:pPr>
    </w:lvl>
  </w:abstractNum>
  <w:abstractNum w:abstractNumId="2" w15:restartNumberingAfterBreak="0">
    <w:nsid w:val="A20F5609"/>
    <w:multiLevelType w:val="singleLevel"/>
    <w:tmpl w:val="A20F5609"/>
    <w:lvl w:ilvl="0">
      <w:start w:val="1"/>
      <w:numFmt w:val="decimal"/>
      <w:suff w:val="nothing"/>
      <w:lvlText w:val="%1、"/>
      <w:lvlJc w:val="left"/>
      <w:pPr>
        <w:ind w:left="0" w:firstLine="0"/>
      </w:pPr>
    </w:lvl>
  </w:abstractNum>
  <w:abstractNum w:abstractNumId="3"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4" w15:restartNumberingAfterBreak="0">
    <w:nsid w:val="BB3C1429"/>
    <w:multiLevelType w:val="singleLevel"/>
    <w:tmpl w:val="BB3C1429"/>
    <w:lvl w:ilvl="0">
      <w:start w:val="1"/>
      <w:numFmt w:val="decimal"/>
      <w:suff w:val="nothing"/>
      <w:lvlText w:val="%1、"/>
      <w:lvlJc w:val="left"/>
    </w:lvl>
  </w:abstractNum>
  <w:abstractNum w:abstractNumId="5" w15:restartNumberingAfterBreak="0">
    <w:nsid w:val="BEAC736C"/>
    <w:multiLevelType w:val="singleLevel"/>
    <w:tmpl w:val="BEAC736C"/>
    <w:lvl w:ilvl="0">
      <w:start w:val="1"/>
      <w:numFmt w:val="chineseCounting"/>
      <w:suff w:val="nothing"/>
      <w:lvlText w:val="（%1）"/>
      <w:lvlJc w:val="left"/>
      <w:rPr>
        <w:rFonts w:hint="eastAsia"/>
      </w:rPr>
    </w:lvl>
  </w:abstractNum>
  <w:abstractNum w:abstractNumId="6"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7"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3F15777"/>
    <w:multiLevelType w:val="hybridMultilevel"/>
    <w:tmpl w:val="4CD0330C"/>
    <w:lvl w:ilvl="0" w:tplc="E3909C4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55C5DF"/>
    <w:multiLevelType w:val="singleLevel"/>
    <w:tmpl w:val="1555C5DF"/>
    <w:lvl w:ilvl="0">
      <w:start w:val="1"/>
      <w:numFmt w:val="chineseCounting"/>
      <w:suff w:val="nothing"/>
      <w:lvlText w:val="（%1）"/>
      <w:lvlJc w:val="left"/>
      <w:rPr>
        <w:rFonts w:hint="eastAsia"/>
      </w:rPr>
    </w:lvl>
  </w:abstractNum>
  <w:abstractNum w:abstractNumId="12"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5"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7"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8"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6B1629C"/>
    <w:multiLevelType w:val="hybridMultilevel"/>
    <w:tmpl w:val="446EA2A4"/>
    <w:lvl w:ilvl="0" w:tplc="D18EE0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3B43457F"/>
    <w:multiLevelType w:val="hybridMultilevel"/>
    <w:tmpl w:val="40DEF06A"/>
    <w:lvl w:ilvl="0" w:tplc="7C44B2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F9924C0"/>
    <w:multiLevelType w:val="hybridMultilevel"/>
    <w:tmpl w:val="4A8C61CC"/>
    <w:lvl w:ilvl="0" w:tplc="BE30E0B4">
      <w:start w:val="1"/>
      <w:numFmt w:val="decimal"/>
      <w:lvlText w:val="（%1）"/>
      <w:lvlJc w:val="center"/>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6"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7FB60DF"/>
    <w:multiLevelType w:val="singleLevel"/>
    <w:tmpl w:val="57FB60DF"/>
    <w:lvl w:ilvl="0">
      <w:start w:val="1"/>
      <w:numFmt w:val="decimal"/>
      <w:lvlText w:val="%1."/>
      <w:lvlJc w:val="left"/>
      <w:pPr>
        <w:tabs>
          <w:tab w:val="left" w:pos="312"/>
        </w:tabs>
      </w:pPr>
    </w:lvl>
  </w:abstractNum>
  <w:abstractNum w:abstractNumId="29"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1" w15:restartNumberingAfterBreak="0">
    <w:nsid w:val="5A707373"/>
    <w:multiLevelType w:val="singleLevel"/>
    <w:tmpl w:val="5A707373"/>
    <w:lvl w:ilvl="0">
      <w:start w:val="1"/>
      <w:numFmt w:val="chineseCounting"/>
      <w:suff w:val="nothing"/>
      <w:lvlText w:val="第%1，"/>
      <w:lvlJc w:val="left"/>
    </w:lvl>
  </w:abstractNum>
  <w:abstractNum w:abstractNumId="32"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CBECB91"/>
    <w:multiLevelType w:val="singleLevel"/>
    <w:tmpl w:val="5CBECB91"/>
    <w:lvl w:ilvl="0">
      <w:start w:val="1"/>
      <w:numFmt w:val="chineseCounting"/>
      <w:suff w:val="nothing"/>
      <w:lvlText w:val="%1、"/>
      <w:lvlJc w:val="left"/>
    </w:lvl>
  </w:abstractNum>
  <w:abstractNum w:abstractNumId="34"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9B69F8"/>
    <w:multiLevelType w:val="hybridMultilevel"/>
    <w:tmpl w:val="3412E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7"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9" w15:restartNumberingAfterBreak="0">
    <w:nsid w:val="68AC617E"/>
    <w:multiLevelType w:val="hybridMultilevel"/>
    <w:tmpl w:val="BE86C758"/>
    <w:lvl w:ilvl="0" w:tplc="7C44B21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4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4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6"/>
  </w:num>
  <w:num w:numId="2">
    <w:abstractNumId w:val="43"/>
  </w:num>
  <w:num w:numId="3">
    <w:abstractNumId w:val="17"/>
  </w:num>
  <w:num w:numId="4">
    <w:abstractNumId w:val="30"/>
  </w:num>
  <w:num w:numId="5">
    <w:abstractNumId w:val="4"/>
  </w:num>
  <w:num w:numId="6">
    <w:abstractNumId w:val="31"/>
  </w:num>
  <w:num w:numId="7">
    <w:abstractNumId w:val="20"/>
  </w:num>
  <w:num w:numId="8">
    <w:abstractNumId w:val="2"/>
    <w:lvlOverride w:ilvl="0">
      <w:startOverride w:val="1"/>
    </w:lvlOverride>
  </w:num>
  <w:num w:numId="9">
    <w:abstractNumId w:val="1"/>
    <w:lvlOverride w:ilvl="0">
      <w:startOverride w:val="1"/>
    </w:lvlOverride>
  </w:num>
  <w:num w:numId="10">
    <w:abstractNumId w:val="42"/>
  </w:num>
  <w:num w:numId="11">
    <w:abstractNumId w:val="33"/>
  </w:num>
  <w:num w:numId="12">
    <w:abstractNumId w:val="26"/>
  </w:num>
  <w:num w:numId="13">
    <w:abstractNumId w:val="41"/>
  </w:num>
  <w:num w:numId="14">
    <w:abstractNumId w:val="7"/>
  </w:num>
  <w:num w:numId="15">
    <w:abstractNumId w:val="27"/>
  </w:num>
  <w:num w:numId="16">
    <w:abstractNumId w:val="13"/>
  </w:num>
  <w:num w:numId="17">
    <w:abstractNumId w:val="12"/>
  </w:num>
  <w:num w:numId="18">
    <w:abstractNumId w:val="18"/>
  </w:num>
  <w:num w:numId="19">
    <w:abstractNumId w:val="45"/>
  </w:num>
  <w:num w:numId="20">
    <w:abstractNumId w:val="15"/>
  </w:num>
  <w:num w:numId="21">
    <w:abstractNumId w:val="40"/>
  </w:num>
  <w:num w:numId="22">
    <w:abstractNumId w:val="46"/>
  </w:num>
  <w:num w:numId="23">
    <w:abstractNumId w:val="29"/>
  </w:num>
  <w:num w:numId="24">
    <w:abstractNumId w:val="22"/>
  </w:num>
  <w:num w:numId="25">
    <w:abstractNumId w:val="9"/>
  </w:num>
  <w:num w:numId="26">
    <w:abstractNumId w:val="14"/>
  </w:num>
  <w:num w:numId="27">
    <w:abstractNumId w:val="3"/>
  </w:num>
  <w:num w:numId="28">
    <w:abstractNumId w:val="6"/>
  </w:num>
  <w:num w:numId="29">
    <w:abstractNumId w:val="25"/>
  </w:num>
  <w:num w:numId="30">
    <w:abstractNumId w:val="38"/>
  </w:num>
  <w:num w:numId="31">
    <w:abstractNumId w:val="44"/>
  </w:num>
  <w:num w:numId="32">
    <w:abstractNumId w:val="36"/>
  </w:num>
  <w:num w:numId="33">
    <w:abstractNumId w:val="21"/>
  </w:num>
  <w:num w:numId="34">
    <w:abstractNumId w:val="34"/>
  </w:num>
  <w:num w:numId="35">
    <w:abstractNumId w:val="32"/>
  </w:num>
  <w:num w:numId="36">
    <w:abstractNumId w:val="10"/>
  </w:num>
  <w:num w:numId="37">
    <w:abstractNumId w:val="37"/>
  </w:num>
  <w:num w:numId="38">
    <w:abstractNumId w:val="24"/>
  </w:num>
  <w:num w:numId="39">
    <w:abstractNumId w:val="35"/>
  </w:num>
  <w:num w:numId="40">
    <w:abstractNumId w:val="23"/>
  </w:num>
  <w:num w:numId="41">
    <w:abstractNumId w:val="39"/>
  </w:num>
  <w:num w:numId="42">
    <w:abstractNumId w:val="8"/>
  </w:num>
  <w:num w:numId="43">
    <w:abstractNumId w:val="11"/>
  </w:num>
  <w:num w:numId="44">
    <w:abstractNumId w:val="5"/>
  </w:num>
  <w:num w:numId="45">
    <w:abstractNumId w:val="0"/>
  </w:num>
  <w:num w:numId="46">
    <w:abstractNumId w:val="2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0DA9"/>
    <w:rsid w:val="000838AB"/>
    <w:rsid w:val="00084150"/>
    <w:rsid w:val="00085FA2"/>
    <w:rsid w:val="000860FF"/>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19F9"/>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63AB"/>
    <w:rsid w:val="0019751F"/>
    <w:rsid w:val="001A02A8"/>
    <w:rsid w:val="001A19B2"/>
    <w:rsid w:val="001A4915"/>
    <w:rsid w:val="001A5188"/>
    <w:rsid w:val="001A7CEE"/>
    <w:rsid w:val="001B1823"/>
    <w:rsid w:val="001B293E"/>
    <w:rsid w:val="001B3E07"/>
    <w:rsid w:val="001B492F"/>
    <w:rsid w:val="001B573F"/>
    <w:rsid w:val="001B682E"/>
    <w:rsid w:val="001B710F"/>
    <w:rsid w:val="001C0EEC"/>
    <w:rsid w:val="001C743C"/>
    <w:rsid w:val="001D1713"/>
    <w:rsid w:val="001D427D"/>
    <w:rsid w:val="001D5FA2"/>
    <w:rsid w:val="001D7AFE"/>
    <w:rsid w:val="001E3CB2"/>
    <w:rsid w:val="001E3E65"/>
    <w:rsid w:val="001E6598"/>
    <w:rsid w:val="001F1566"/>
    <w:rsid w:val="001F1BFC"/>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748E"/>
    <w:rsid w:val="0025043C"/>
    <w:rsid w:val="002504DC"/>
    <w:rsid w:val="00253015"/>
    <w:rsid w:val="00257291"/>
    <w:rsid w:val="00257D63"/>
    <w:rsid w:val="00261A9F"/>
    <w:rsid w:val="00262221"/>
    <w:rsid w:val="00270FAE"/>
    <w:rsid w:val="0027142D"/>
    <w:rsid w:val="002732E6"/>
    <w:rsid w:val="00273C56"/>
    <w:rsid w:val="0027743E"/>
    <w:rsid w:val="002819AA"/>
    <w:rsid w:val="0028213F"/>
    <w:rsid w:val="0028247A"/>
    <w:rsid w:val="00282FB4"/>
    <w:rsid w:val="0028564F"/>
    <w:rsid w:val="002865ED"/>
    <w:rsid w:val="002866B4"/>
    <w:rsid w:val="00291D8E"/>
    <w:rsid w:val="00292285"/>
    <w:rsid w:val="00292887"/>
    <w:rsid w:val="00294FD3"/>
    <w:rsid w:val="002A1D71"/>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2B19"/>
    <w:rsid w:val="003C3289"/>
    <w:rsid w:val="003C4800"/>
    <w:rsid w:val="003C4D06"/>
    <w:rsid w:val="003C62B1"/>
    <w:rsid w:val="003D04C9"/>
    <w:rsid w:val="003D1C8E"/>
    <w:rsid w:val="003D46B8"/>
    <w:rsid w:val="003E1354"/>
    <w:rsid w:val="003E1502"/>
    <w:rsid w:val="003E181C"/>
    <w:rsid w:val="003E1E5C"/>
    <w:rsid w:val="003E335D"/>
    <w:rsid w:val="003E4DB1"/>
    <w:rsid w:val="003F604F"/>
    <w:rsid w:val="004034AC"/>
    <w:rsid w:val="00403C1D"/>
    <w:rsid w:val="0040573D"/>
    <w:rsid w:val="00406F41"/>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E0A07"/>
    <w:rsid w:val="004E4CF3"/>
    <w:rsid w:val="004E6E8E"/>
    <w:rsid w:val="004F244C"/>
    <w:rsid w:val="004F62FC"/>
    <w:rsid w:val="004F6F9B"/>
    <w:rsid w:val="004F7C97"/>
    <w:rsid w:val="005002E6"/>
    <w:rsid w:val="005026B4"/>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57C64"/>
    <w:rsid w:val="00560EBB"/>
    <w:rsid w:val="00561840"/>
    <w:rsid w:val="00562ADF"/>
    <w:rsid w:val="00564069"/>
    <w:rsid w:val="00570DB1"/>
    <w:rsid w:val="00570E9F"/>
    <w:rsid w:val="00571D93"/>
    <w:rsid w:val="005755E3"/>
    <w:rsid w:val="005816FB"/>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2C50"/>
    <w:rsid w:val="005E4682"/>
    <w:rsid w:val="005E692D"/>
    <w:rsid w:val="005F4CEA"/>
    <w:rsid w:val="005F7DCE"/>
    <w:rsid w:val="0060101E"/>
    <w:rsid w:val="00602939"/>
    <w:rsid w:val="00610E9E"/>
    <w:rsid w:val="006111F2"/>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3091"/>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7F706F"/>
    <w:rsid w:val="0080242C"/>
    <w:rsid w:val="00803448"/>
    <w:rsid w:val="00805018"/>
    <w:rsid w:val="00807B0B"/>
    <w:rsid w:val="008114A2"/>
    <w:rsid w:val="00813ADC"/>
    <w:rsid w:val="008145F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16B"/>
    <w:rsid w:val="008875BA"/>
    <w:rsid w:val="00895E79"/>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F3"/>
    <w:rsid w:val="00A85DCA"/>
    <w:rsid w:val="00A904FC"/>
    <w:rsid w:val="00AA2818"/>
    <w:rsid w:val="00AA4359"/>
    <w:rsid w:val="00AA543B"/>
    <w:rsid w:val="00AA5ACA"/>
    <w:rsid w:val="00AA6604"/>
    <w:rsid w:val="00AA7065"/>
    <w:rsid w:val="00AA7E0A"/>
    <w:rsid w:val="00AB0201"/>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66214"/>
    <w:rsid w:val="00B7298C"/>
    <w:rsid w:val="00B73A04"/>
    <w:rsid w:val="00B75C45"/>
    <w:rsid w:val="00B8095D"/>
    <w:rsid w:val="00B81622"/>
    <w:rsid w:val="00B831B3"/>
    <w:rsid w:val="00B8604A"/>
    <w:rsid w:val="00B92CC7"/>
    <w:rsid w:val="00B92CE9"/>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200D7"/>
    <w:rsid w:val="00C217A0"/>
    <w:rsid w:val="00C24A2E"/>
    <w:rsid w:val="00C25B3D"/>
    <w:rsid w:val="00C25CFC"/>
    <w:rsid w:val="00C32FE1"/>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C2A33"/>
    <w:rsid w:val="00DC5C27"/>
    <w:rsid w:val="00DC6F52"/>
    <w:rsid w:val="00DC74C5"/>
    <w:rsid w:val="00DD08C4"/>
    <w:rsid w:val="00DD0C90"/>
    <w:rsid w:val="00DD491C"/>
    <w:rsid w:val="00DE03E4"/>
    <w:rsid w:val="00DE20EE"/>
    <w:rsid w:val="00DE2591"/>
    <w:rsid w:val="00DE34D3"/>
    <w:rsid w:val="00DE3CE2"/>
    <w:rsid w:val="00DE4754"/>
    <w:rsid w:val="00DE49F7"/>
    <w:rsid w:val="00DE5AD0"/>
    <w:rsid w:val="00DE5B0A"/>
    <w:rsid w:val="00DE6920"/>
    <w:rsid w:val="00DF05E9"/>
    <w:rsid w:val="00E01E6C"/>
    <w:rsid w:val="00E02DA9"/>
    <w:rsid w:val="00E03B22"/>
    <w:rsid w:val="00E04250"/>
    <w:rsid w:val="00E05DA2"/>
    <w:rsid w:val="00E0700B"/>
    <w:rsid w:val="00E11510"/>
    <w:rsid w:val="00E14EB9"/>
    <w:rsid w:val="00E15BE0"/>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15D3"/>
    <w:rsid w:val="00EC1ACB"/>
    <w:rsid w:val="00EC3F88"/>
    <w:rsid w:val="00EC60F9"/>
    <w:rsid w:val="00ED01D0"/>
    <w:rsid w:val="00ED1CBB"/>
    <w:rsid w:val="00ED2E36"/>
    <w:rsid w:val="00ED2E6F"/>
    <w:rsid w:val="00ED3C2E"/>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6325"/>
    <w:rsid w:val="00F66363"/>
    <w:rsid w:val="00F66E55"/>
    <w:rsid w:val="00F66FE5"/>
    <w:rsid w:val="00F67268"/>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0"/>
    <w:rsid w:val="007F706F"/>
  </w:style>
  <w:style w:type="character" w:styleId="afff3">
    <w:name w:val="Intense Emphasis"/>
    <w:basedOn w:val="a0"/>
    <w:uiPriority w:val="21"/>
    <w:qFormat/>
    <w:rsid w:val="005026B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1370B-5996-484B-A95E-7E644478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10</Pages>
  <Words>1806</Words>
  <Characters>1825</Characters>
  <Application>Microsoft Office Word</Application>
  <DocSecurity>0</DocSecurity>
  <Lines>79</Lines>
  <Paragraphs>35</Paragraphs>
  <ScaleCrop>false</ScaleCrop>
  <Company>GWZ</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462</cp:revision>
  <dcterms:created xsi:type="dcterms:W3CDTF">2019-09-16T14:32:00Z</dcterms:created>
  <dcterms:modified xsi:type="dcterms:W3CDTF">2020-09-23T13:18:00Z</dcterms:modified>
</cp:coreProperties>
</file>